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g" ContentType="image/jpe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ustom.xml" ContentType="application/vnd.openxmlformats-officedocument.custom-properties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r>
        <w:rPr>
          <w:sz w:val="17"/>
        </w:rP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5728640" behindDoc="0" locked="0" layoutInCell="1" allowOverlap="1">
                <wp:simplePos x="0" y="0"/>
                <wp:positionH relativeFrom="page">
                  <wp:posOffset>48767</wp:posOffset>
                </wp:positionH>
                <wp:positionV relativeFrom="page">
                  <wp:posOffset>-30992</wp:posOffset>
                </wp:positionV>
                <wp:extent cx="7410283" cy="10641085"/>
                <wp:effectExtent l="0" t="0" r="0" b="0"/>
                <wp:wrapNone/>
                <wp:docPr id="1" name="Image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006037453" name="Image 1"/>
                        <pic:cNvPicPr/>
                        <pic:nvPr/>
                      </pic:nvPicPr>
                      <pic:blipFill>
                        <a:blip r:embed="rId11"/>
                        <a:stretch/>
                      </pic:blipFill>
                      <pic:spPr bwMode="auto">
                        <a:xfrm rot="0" flipH="0" flipV="0">
                          <a:off x="0" y="0"/>
                          <a:ext cx="7410282" cy="1064108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0" o:spid="_x0000_s0" type="#_x0000_t75" style="position:absolute;z-index:15728640;o:allowoverlap:true;o:allowincell:true;mso-position-horizontal-relative:page;margin-left:3.84pt;mso-position-horizontal:absolute;mso-position-vertical-relative:page;margin-top:-2.44pt;mso-position-vertical:absolute;width:583.49pt;height:837.88pt;mso-wrap-distance-left:0.00pt;mso-wrap-distance-top:0.00pt;mso-wrap-distance-right:0.00pt;mso-wrap-distance-bottom:0.00pt;rotation:0;" stroked="false">
                <v:path textboxrect="0,0,0,0"/>
                <v:imagedata r:id="rId11" o:title=""/>
              </v:shape>
            </w:pict>
          </mc:Fallback>
        </mc:AlternateContent>
      </w:r>
      <w:r/>
      <w:r/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</w:r>
      <w:r>
        <w:rPr>
          <w:rFonts w:ascii="Times New Roman" w:hAnsi="Times New Roman"/>
        </w:rPr>
      </w:r>
    </w:p>
    <w:p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Государственное бюджетное общеобразовательное учреждение</w:t>
      </w:r>
      <w:r>
        <w:rPr>
          <w:rFonts w:ascii="Times New Roman" w:hAnsi="Times New Roman"/>
          <w:b/>
        </w:rPr>
      </w:r>
    </w:p>
    <w:p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«Заинская школа № 9 для детей с ограниченными возможностями здоровья»</w:t>
      </w:r>
      <w:r>
        <w:rPr>
          <w:rFonts w:ascii="Times New Roman" w:hAnsi="Times New Roman"/>
          <w:b/>
        </w:rPr>
      </w:r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</w:r>
      <w:r>
        <w:rPr>
          <w:rFonts w:ascii="Times New Roman" w:hAnsi="Times New Roman"/>
        </w:rPr>
      </w:r>
    </w:p>
    <w:tbl>
      <w:tblPr>
        <w:tblStyle w:val="654"/>
        <w:tblW w:w="10440" w:type="dxa"/>
        <w:jc w:val="center"/>
        <w:tblLayout w:type="autofit"/>
        <w:tblCellMar>
          <w:left w:w="108" w:type="dxa"/>
          <w:top w:w="0" w:type="dxa"/>
          <w:right w:w="108" w:type="dxa"/>
          <w:bottom w:w="0" w:type="dxa"/>
        </w:tblCellMar>
        <w:tblLook w:val="04A0" w:firstRow="1" w:lastRow="0" w:firstColumn="1" w:lastColumn="0" w:noHBand="0" w:noVBand="1"/>
      </w:tblPr>
      <w:tblGrid>
        <w:gridCol w:w="3402"/>
        <w:gridCol w:w="3582"/>
        <w:gridCol w:w="3456"/>
      </w:tblGrid>
      <w:tr>
        <w:tblPrEx/>
        <w:trPr>
          <w:jc w:val="center"/>
        </w:trPr>
        <w:tc>
          <w:tcPr>
            <w:tcW w:w="3402" w:type="dxa"/>
            <w:textDirection w:val="lrTb"/>
            <w:noWrap w:val="false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Утверждаю</w:t>
            </w:r>
            <w:r>
              <w:rPr>
                <w:rFonts w:ascii="Times New Roman" w:hAnsi="Times New Roman"/>
              </w:rPr>
            </w:r>
          </w:p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Директор ГБОУ </w:t>
            </w:r>
            <w:r>
              <w:rPr>
                <w:rFonts w:ascii="Times New Roman" w:hAnsi="Times New Roman"/>
              </w:rPr>
            </w:r>
          </w:p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«Заинская школа № 9»</w:t>
            </w:r>
            <w:r>
              <w:rPr>
                <w:rFonts w:ascii="Times New Roman" w:hAnsi="Times New Roman"/>
              </w:rPr>
            </w:r>
          </w:p>
          <w:p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</w:rPr>
              <w:t xml:space="preserve">Мойкина Г.В.</w:t>
            </w:r>
            <w:r>
              <w:rPr>
                <w:rFonts w:ascii="Times New Roman" w:hAnsi="Times New Roman"/>
                <w:lang w:val="tt-RU"/>
              </w:rPr>
            </w:r>
          </w:p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Приказ № _____ </w:t>
            </w:r>
            <w:r>
              <w:rPr>
                <w:rFonts w:ascii="Times New Roman" w:hAnsi="Times New Roman"/>
              </w:rPr>
            </w:r>
          </w:p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от «___» ___________ 20___г.</w:t>
            </w:r>
            <w:r>
              <w:rPr>
                <w:rFonts w:ascii="Times New Roman" w:hAnsi="Times New Roman"/>
              </w:rPr>
            </w:r>
          </w:p>
        </w:tc>
        <w:tc>
          <w:tcPr>
            <w:tcW w:w="3582" w:type="dxa"/>
            <w:textDirection w:val="lrTb"/>
            <w:noWrap w:val="false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Согласовано </w:t>
            </w:r>
            <w:r>
              <w:rPr>
                <w:rFonts w:ascii="Times New Roman" w:hAnsi="Times New Roman"/>
              </w:rPr>
            </w:r>
          </w:p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на МС ГБОУ</w:t>
            </w:r>
            <w:r>
              <w:rPr>
                <w:rFonts w:ascii="Times New Roman" w:hAnsi="Times New Roman"/>
              </w:rPr>
            </w:r>
          </w:p>
          <w:p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</w:rPr>
              <w:t xml:space="preserve">«Заинская школа № 9»</w:t>
            </w:r>
            <w:r>
              <w:rPr>
                <w:rFonts w:ascii="Times New Roman" w:hAnsi="Times New Roman"/>
                <w:lang w:val="tt-RU"/>
              </w:rPr>
            </w:r>
          </w:p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Протокол № ____</w:t>
            </w:r>
            <w:r>
              <w:rPr>
                <w:rFonts w:ascii="Times New Roman" w:hAnsi="Times New Roman"/>
              </w:rPr>
            </w:r>
          </w:p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от «___» ____________ 20___г. </w:t>
            </w:r>
            <w:r>
              <w:rPr>
                <w:rFonts w:ascii="Times New Roman" w:hAnsi="Times New Roman"/>
              </w:rPr>
            </w:r>
          </w:p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Руководитель МС</w:t>
            </w:r>
            <w:r>
              <w:rPr>
                <w:rFonts w:ascii="Times New Roman" w:hAnsi="Times New Roman"/>
              </w:rPr>
            </w:r>
          </w:p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Майорова Э.В.</w:t>
            </w:r>
            <w:r>
              <w:rPr>
                <w:rFonts w:ascii="Times New Roman" w:hAnsi="Times New Roman"/>
              </w:rPr>
            </w:r>
          </w:p>
        </w:tc>
        <w:tc>
          <w:tcPr>
            <w:tcW w:w="3456" w:type="dxa"/>
            <w:textDirection w:val="lrTb"/>
            <w:noWrap w:val="false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Рассмотрено на ШМО учителей </w:t>
            </w:r>
            <w:r>
              <w:rPr>
                <w:rFonts w:ascii="Times New Roman" w:hAnsi="Times New Roman"/>
              </w:rPr>
            </w:r>
          </w:p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___________________________</w:t>
            </w:r>
            <w:r>
              <w:rPr>
                <w:rFonts w:ascii="Times New Roman" w:hAnsi="Times New Roman"/>
              </w:rPr>
            </w:r>
          </w:p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Протокол № ____</w:t>
            </w:r>
            <w:r>
              <w:rPr>
                <w:rFonts w:ascii="Times New Roman" w:hAnsi="Times New Roman"/>
              </w:rPr>
            </w:r>
          </w:p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от «___» ____________ 20___г.</w:t>
            </w:r>
            <w:r>
              <w:rPr>
                <w:rFonts w:ascii="Times New Roman" w:hAnsi="Times New Roman"/>
              </w:rPr>
            </w:r>
          </w:p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Руководитель ШМО </w:t>
            </w:r>
            <w:r>
              <w:rPr>
                <w:rFonts w:ascii="Times New Roman" w:hAnsi="Times New Roman"/>
              </w:rPr>
            </w:r>
          </w:p>
          <w:p>
            <w:pPr>
              <w:rPr>
                <w:rFonts w:hint="default"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Махмурова</w:t>
            </w:r>
            <w:r>
              <w:rPr>
                <w:rFonts w:hint="default" w:ascii="Times New Roman" w:hAnsi="Times New Roman"/>
                <w:lang w:val="ru-RU"/>
              </w:rPr>
              <w:t xml:space="preserve"> Ф.Р.</w:t>
            </w:r>
            <w:r>
              <w:rPr>
                <w:rFonts w:hint="default" w:ascii="Times New Roman" w:hAnsi="Times New Roman"/>
                <w:lang w:val="ru-RU"/>
              </w:rPr>
            </w:r>
          </w:p>
        </w:tc>
      </w:tr>
    </w:tbl>
    <w:p>
      <w:pPr>
        <w:ind w:left="-1086" w:right="139"/>
        <w:jc w:val="center"/>
        <w:rPr>
          <w:rFonts w:ascii="Times New Roman" w:hAnsi="Times New Roman" w:eastAsia="Arial Unicode MS"/>
          <w:b/>
        </w:rPr>
      </w:pPr>
      <w:r>
        <w:rPr>
          <w:rFonts w:ascii="Times New Roman" w:hAnsi="Times New Roman" w:eastAsia="Arial Unicode MS"/>
          <w:b/>
        </w:rPr>
      </w:r>
      <w:r>
        <w:rPr>
          <w:rFonts w:ascii="Times New Roman" w:hAnsi="Times New Roman" w:eastAsia="Arial Unicode MS"/>
          <w:b/>
        </w:rPr>
      </w:r>
    </w:p>
    <w:p>
      <w:pPr>
        <w:ind w:left="-1086" w:right="139"/>
        <w:jc w:val="center"/>
        <w:rPr>
          <w:rFonts w:ascii="Times New Roman" w:hAnsi="Times New Roman" w:eastAsia="Arial Unicode MS"/>
          <w:b/>
        </w:rPr>
      </w:pPr>
      <w:r>
        <w:rPr>
          <w:rFonts w:ascii="Times New Roman" w:hAnsi="Times New Roman" w:eastAsia="Arial Unicode MS"/>
          <w:b/>
        </w:rPr>
      </w:r>
      <w:r>
        <w:rPr>
          <w:rFonts w:ascii="Times New Roman" w:hAnsi="Times New Roman" w:eastAsia="Arial Unicode MS"/>
          <w:b/>
        </w:rPr>
      </w:r>
    </w:p>
    <w:p>
      <w:pPr>
        <w:ind w:left="-1086" w:right="139"/>
        <w:jc w:val="center"/>
        <w:rPr>
          <w:rFonts w:ascii="Times New Roman" w:hAnsi="Times New Roman" w:eastAsia="Arial Unicode MS"/>
          <w:b/>
        </w:rPr>
      </w:pPr>
      <w:r>
        <w:rPr>
          <w:rFonts w:ascii="Times New Roman" w:hAnsi="Times New Roman" w:eastAsia="Arial Unicode MS"/>
          <w:b/>
        </w:rPr>
      </w:r>
      <w:r>
        <w:rPr>
          <w:rFonts w:ascii="Times New Roman" w:hAnsi="Times New Roman" w:eastAsia="Arial Unicode MS"/>
          <w:b/>
        </w:rPr>
      </w:r>
    </w:p>
    <w:p>
      <w:pPr>
        <w:ind w:left="-1086" w:right="139"/>
        <w:jc w:val="center"/>
        <w:rPr>
          <w:rFonts w:ascii="Times New Roman" w:hAnsi="Times New Roman" w:eastAsia="Arial Unicode MS"/>
          <w:b/>
        </w:rPr>
      </w:pPr>
      <w:r>
        <w:rPr>
          <w:rFonts w:ascii="Times New Roman" w:hAnsi="Times New Roman" w:eastAsia="Arial Unicode MS"/>
          <w:b/>
        </w:rPr>
      </w:r>
      <w:r>
        <w:rPr>
          <w:rFonts w:ascii="Times New Roman" w:hAnsi="Times New Roman" w:eastAsia="Arial Unicode MS"/>
          <w:b/>
        </w:rPr>
      </w:r>
    </w:p>
    <w:p>
      <w:pPr>
        <w:ind w:left="-1086" w:right="139"/>
        <w:jc w:val="center"/>
        <w:rPr>
          <w:rFonts w:ascii="Times New Roman" w:hAnsi="Times New Roman" w:eastAsia="Arial Unicode MS"/>
          <w:b/>
        </w:rPr>
      </w:pPr>
      <w:r>
        <w:rPr>
          <w:rFonts w:ascii="Times New Roman" w:hAnsi="Times New Roman" w:eastAsia="Arial Unicode MS"/>
          <w:b/>
        </w:rPr>
      </w:r>
      <w:r>
        <w:rPr>
          <w:rFonts w:ascii="Times New Roman" w:hAnsi="Times New Roman" w:eastAsia="Arial Unicode MS"/>
          <w:b/>
        </w:rPr>
      </w:r>
    </w:p>
    <w:p>
      <w:pPr>
        <w:ind w:left="-1086" w:right="139"/>
        <w:jc w:val="center"/>
        <w:rPr>
          <w:rFonts w:ascii="Times New Roman" w:hAnsi="Times New Roman" w:eastAsia="Arial Unicode MS"/>
          <w:b/>
        </w:rPr>
      </w:pPr>
      <w:r>
        <w:rPr>
          <w:rFonts w:ascii="Times New Roman" w:hAnsi="Times New Roman" w:eastAsia="Arial Unicode MS"/>
          <w:b/>
        </w:rPr>
      </w:r>
      <w:r>
        <w:rPr>
          <w:rFonts w:ascii="Times New Roman" w:hAnsi="Times New Roman" w:eastAsia="Arial Unicode MS"/>
          <w:b/>
        </w:rPr>
      </w:r>
    </w:p>
    <w:p>
      <w:pPr>
        <w:ind w:left="-1086" w:right="139"/>
        <w:jc w:val="center"/>
        <w:rPr>
          <w:rFonts w:ascii="Times New Roman" w:hAnsi="Times New Roman" w:eastAsia="Arial Unicode MS"/>
          <w:b/>
        </w:rPr>
      </w:pPr>
      <w:r>
        <w:rPr>
          <w:rFonts w:ascii="Times New Roman" w:hAnsi="Times New Roman" w:eastAsia="Arial Unicode MS"/>
          <w:b/>
        </w:rPr>
      </w:r>
      <w:r>
        <w:rPr>
          <w:rFonts w:ascii="Times New Roman" w:hAnsi="Times New Roman" w:eastAsia="Arial Unicode MS"/>
          <w:b/>
        </w:rPr>
      </w:r>
    </w:p>
    <w:p>
      <w:pPr>
        <w:ind w:left="-1086" w:right="139"/>
        <w:jc w:val="center"/>
        <w:rPr>
          <w:rFonts w:ascii="Times New Roman" w:hAnsi="Times New Roman" w:eastAsia="Arial Unicode MS"/>
          <w:b/>
        </w:rPr>
      </w:pPr>
      <w:r>
        <w:rPr>
          <w:rFonts w:ascii="Times New Roman" w:hAnsi="Times New Roman" w:eastAsia="Arial Unicode MS"/>
          <w:b/>
        </w:rPr>
      </w:r>
      <w:r>
        <w:rPr>
          <w:rFonts w:ascii="Times New Roman" w:hAnsi="Times New Roman" w:eastAsia="Arial Unicode MS"/>
          <w:b/>
        </w:rPr>
      </w:r>
    </w:p>
    <w:p>
      <w:pPr>
        <w:ind w:left="-1086" w:right="139"/>
        <w:jc w:val="center"/>
        <w:rPr>
          <w:rFonts w:ascii="Times New Roman" w:hAnsi="Times New Roman" w:eastAsia="Arial Unicode MS"/>
          <w:b/>
        </w:rPr>
      </w:pPr>
      <w:r>
        <w:rPr>
          <w:rFonts w:ascii="Times New Roman" w:hAnsi="Times New Roman" w:eastAsia="Arial Unicode MS"/>
          <w:b/>
        </w:rPr>
      </w:r>
      <w:r>
        <w:rPr>
          <w:rFonts w:ascii="Times New Roman" w:hAnsi="Times New Roman" w:eastAsia="Arial Unicode MS"/>
          <w:b/>
        </w:rPr>
      </w:r>
    </w:p>
    <w:p>
      <w:pPr>
        <w:ind w:left="-1086" w:right="139"/>
        <w:jc w:val="center"/>
        <w:rPr>
          <w:rFonts w:ascii="Times New Roman" w:hAnsi="Times New Roman" w:eastAsia="Arial Unicode MS"/>
          <w:b/>
        </w:rPr>
      </w:pPr>
      <w:r>
        <w:rPr>
          <w:rFonts w:ascii="Times New Roman" w:hAnsi="Times New Roman" w:eastAsia="Arial Unicode MS"/>
          <w:b/>
        </w:rPr>
      </w:r>
      <w:r>
        <w:rPr>
          <w:rFonts w:ascii="Times New Roman" w:hAnsi="Times New Roman" w:eastAsia="Arial Unicode MS"/>
          <w:b/>
        </w:rPr>
      </w:r>
    </w:p>
    <w:p>
      <w:pPr>
        <w:ind w:left="-1086" w:right="139"/>
        <w:jc w:val="center"/>
        <w:rPr>
          <w:rFonts w:ascii="Times New Roman" w:hAnsi="Times New Roman" w:eastAsia="Arial Unicode MS"/>
          <w:b/>
        </w:rPr>
      </w:pPr>
      <w:r>
        <w:rPr>
          <w:rFonts w:ascii="Times New Roman" w:hAnsi="Times New Roman" w:eastAsia="Arial Unicode MS"/>
          <w:b/>
        </w:rPr>
      </w:r>
      <w:r>
        <w:rPr>
          <w:rFonts w:ascii="Times New Roman" w:hAnsi="Times New Roman" w:eastAsia="Arial Unicode MS"/>
          <w:b/>
        </w:rPr>
      </w:r>
    </w:p>
    <w:p>
      <w:pPr>
        <w:ind w:left="-1086" w:right="139"/>
        <w:jc w:val="center"/>
        <w:rPr>
          <w:rFonts w:ascii="Times New Roman" w:hAnsi="Times New Roman" w:eastAsia="Arial Unicode MS"/>
          <w:b/>
        </w:rPr>
      </w:pPr>
      <w:r>
        <w:rPr>
          <w:rFonts w:ascii="Times New Roman" w:hAnsi="Times New Roman" w:eastAsia="Arial Unicode MS"/>
          <w:b/>
        </w:rPr>
      </w:r>
      <w:r>
        <w:rPr>
          <w:rFonts w:ascii="Times New Roman" w:hAnsi="Times New Roman" w:eastAsia="Arial Unicode MS"/>
          <w:b/>
        </w:rPr>
      </w:r>
    </w:p>
    <w:p>
      <w:pPr>
        <w:ind w:left="-1086" w:right="139"/>
        <w:jc w:val="center"/>
        <w:rPr>
          <w:rFonts w:ascii="Times New Roman" w:hAnsi="Times New Roman" w:eastAsia="Arial Unicode MS"/>
          <w:b/>
        </w:rPr>
      </w:pPr>
      <w:r>
        <w:rPr>
          <w:rFonts w:ascii="Times New Roman" w:hAnsi="Times New Roman" w:eastAsia="Arial Unicode MS"/>
          <w:b/>
        </w:rPr>
      </w:r>
      <w:r>
        <w:rPr>
          <w:rFonts w:ascii="Times New Roman" w:hAnsi="Times New Roman" w:eastAsia="Arial Unicode MS"/>
          <w:b/>
        </w:rPr>
      </w:r>
    </w:p>
    <w:p>
      <w:pPr>
        <w:ind w:left="-1086" w:right="139"/>
        <w:jc w:val="center"/>
        <w:rPr>
          <w:rFonts w:ascii="Times New Roman" w:hAnsi="Times New Roman" w:eastAsia="Arial Unicode MS"/>
          <w:b/>
        </w:rPr>
      </w:pPr>
      <w:r>
        <w:rPr>
          <w:rFonts w:ascii="Times New Roman" w:hAnsi="Times New Roman" w:eastAsia="Arial Unicode MS"/>
          <w:b/>
        </w:rPr>
      </w:r>
      <w:r>
        <w:rPr>
          <w:rFonts w:ascii="Times New Roman" w:hAnsi="Times New Roman" w:eastAsia="Arial Unicode MS"/>
          <w:b/>
        </w:rPr>
      </w:r>
    </w:p>
    <w:p>
      <w:pPr>
        <w:ind w:left="-1086" w:right="139"/>
        <w:jc w:val="center"/>
        <w:rPr>
          <w:rFonts w:ascii="Times New Roman" w:hAnsi="Times New Roman" w:eastAsia="Arial Unicode MS"/>
          <w:b/>
        </w:rPr>
      </w:pPr>
      <w:r>
        <w:rPr>
          <w:rFonts w:ascii="Times New Roman" w:hAnsi="Times New Roman" w:eastAsia="Arial Unicode MS"/>
          <w:b/>
        </w:rPr>
      </w:r>
      <w:r>
        <w:rPr>
          <w:rFonts w:ascii="Times New Roman" w:hAnsi="Times New Roman" w:eastAsia="Arial Unicode MS"/>
          <w:b/>
        </w:rPr>
      </w:r>
    </w:p>
    <w:p>
      <w:pPr>
        <w:ind w:left="-1086" w:right="139"/>
        <w:jc w:val="center"/>
        <w:rPr>
          <w:rFonts w:ascii="Times New Roman" w:hAnsi="Times New Roman" w:eastAsia="Arial Unicode MS" w:cs="Times New Roman"/>
          <w:b/>
          <w:sz w:val="28"/>
          <w:szCs w:val="28"/>
        </w:rPr>
      </w:pPr>
      <w:r>
        <w:rPr>
          <w:rFonts w:ascii="Times New Roman" w:hAnsi="Times New Roman" w:eastAsia="Arial Unicode MS" w:cs="Times New Roman"/>
          <w:b/>
          <w:sz w:val="28"/>
          <w:szCs w:val="28"/>
        </w:rPr>
        <w:t xml:space="preserve">Рабочая программа </w:t>
      </w:r>
      <w:r>
        <w:rPr>
          <w:rFonts w:ascii="Times New Roman" w:hAnsi="Times New Roman" w:eastAsia="Arial Unicode MS" w:cs="Times New Roman"/>
          <w:b/>
          <w:sz w:val="28"/>
          <w:szCs w:val="28"/>
        </w:rPr>
      </w:r>
    </w:p>
    <w:p>
      <w:pPr>
        <w:ind w:left="-1086" w:right="139"/>
        <w:jc w:val="center"/>
        <w:rPr>
          <w:rFonts w:ascii="Times New Roman" w:hAnsi="Times New Roman" w:eastAsia="Arial Unicode MS" w:cs="Times New Roman"/>
          <w:sz w:val="28"/>
          <w:szCs w:val="28"/>
        </w:rPr>
      </w:pPr>
      <w:r>
        <w:rPr>
          <w:rFonts w:ascii="Times New Roman" w:hAnsi="Times New Roman" w:eastAsia="Arial Unicode MS" w:cs="Times New Roman"/>
          <w:sz w:val="28"/>
          <w:szCs w:val="28"/>
        </w:rPr>
        <w:t xml:space="preserve">по учебному предмету </w:t>
      </w:r>
      <w:r>
        <w:rPr>
          <w:rFonts w:ascii="Times New Roman" w:hAnsi="Times New Roman" w:eastAsia="Arial Unicode MS" w:cs="Times New Roman"/>
          <w:sz w:val="28"/>
          <w:szCs w:val="28"/>
        </w:rPr>
      </w:r>
    </w:p>
    <w:p>
      <w:pPr>
        <w:ind w:left="-1086" w:right="139"/>
        <w:jc w:val="center"/>
        <w:rPr>
          <w:rFonts w:ascii="Times New Roman" w:hAnsi="Times New Roman" w:eastAsia="Arial Unicode MS" w:cs="Times New Roman"/>
          <w:sz w:val="28"/>
          <w:szCs w:val="28"/>
        </w:rPr>
      </w:pPr>
      <w:r>
        <w:rPr>
          <w:rFonts w:ascii="Times New Roman" w:hAnsi="Times New Roman" w:eastAsia="Arial Unicode MS" w:cs="Times New Roman"/>
          <w:sz w:val="28"/>
          <w:szCs w:val="28"/>
        </w:rPr>
        <w:t xml:space="preserve">«</w:t>
      </w:r>
      <w:r>
        <w:rPr>
          <w:rFonts w:ascii="Times New Roman" w:hAnsi="Times New Roman" w:eastAsia="Arial Unicode MS" w:cs="Times New Roman"/>
          <w:b/>
          <w:sz w:val="28"/>
          <w:szCs w:val="28"/>
        </w:rPr>
        <w:t xml:space="preserve">АДАПТИВНАЯ ФИЗИЧЕСКАЯ КУЛЬТУРА»</w:t>
      </w:r>
      <w:r>
        <w:rPr>
          <w:rFonts w:ascii="Times New Roman" w:hAnsi="Times New Roman" w:eastAsia="Arial Unicode MS" w:cs="Times New Roman"/>
          <w:sz w:val="28"/>
          <w:szCs w:val="28"/>
        </w:rPr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5 </w:t>
      </w:r>
      <w:r>
        <w:rPr>
          <w:rFonts w:ascii="Times New Roman" w:hAnsi="Times New Roman" w:cs="Times New Roman"/>
          <w:sz w:val="28"/>
          <w:szCs w:val="28"/>
        </w:rPr>
        <w:t xml:space="preserve">класс</w:t>
      </w:r>
      <w:r>
        <w:rPr>
          <w:rFonts w:ascii="Times New Roman" w:hAnsi="Times New Roman" w:cs="Times New Roman"/>
        </w:rPr>
      </w:r>
    </w:p>
    <w:p>
      <w:pPr>
        <w:ind w:left="-1086" w:right="13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(вариант 1)</w:t>
      </w:r>
      <w:r>
        <w:rPr>
          <w:rFonts w:ascii="Times New Roman" w:hAnsi="Times New Roman" w:cs="Times New Roman"/>
          <w:b/>
          <w:sz w:val="28"/>
          <w:szCs w:val="28"/>
        </w:rPr>
      </w:r>
    </w:p>
    <w:p>
      <w:pPr>
        <w:ind w:left="486" w:right="474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(для</w:t>
      </w:r>
      <w:r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обучающихся</w:t>
      </w:r>
      <w:r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</w:t>
      </w:r>
      <w:r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интеллектуальными</w:t>
      </w:r>
      <w:r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нарушениями)</w:t>
      </w:r>
      <w:r>
        <w:rPr>
          <w:rFonts w:ascii="Times New Roman" w:hAnsi="Times New Roman" w:cs="Times New Roman"/>
          <w:sz w:val="28"/>
          <w:szCs w:val="28"/>
        </w:rPr>
      </w:r>
    </w:p>
    <w:p>
      <w:pPr>
        <w:ind w:left="486" w:right="474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202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5</w:t>
      </w:r>
      <w:r>
        <w:rPr>
          <w:rFonts w:ascii="Times New Roman" w:hAnsi="Times New Roman" w:cs="Times New Roman"/>
          <w:sz w:val="28"/>
          <w:szCs w:val="28"/>
        </w:rPr>
        <w:t xml:space="preserve"> -202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6</w:t>
      </w:r>
      <w:r>
        <w:rPr>
          <w:rFonts w:ascii="Times New Roman" w:hAnsi="Times New Roman" w:cs="Times New Roman"/>
          <w:sz w:val="28"/>
          <w:szCs w:val="28"/>
        </w:rPr>
        <w:t xml:space="preserve"> учебный год</w:t>
      </w:r>
      <w:r>
        <w:rPr>
          <w:rFonts w:ascii="Times New Roman" w:hAnsi="Times New Roman" w:cs="Times New Roman"/>
          <w:sz w:val="28"/>
          <w:szCs w:val="28"/>
        </w:rPr>
      </w:r>
    </w:p>
    <w:p>
      <w:pPr>
        <w:ind w:left="-1086" w:right="139"/>
        <w:jc w:val="center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</w:r>
      <w:r>
        <w:rPr>
          <w:rFonts w:ascii="Times New Roman" w:hAnsi="Times New Roman"/>
          <w:bCs/>
          <w:sz w:val="28"/>
          <w:szCs w:val="28"/>
        </w:rPr>
      </w:r>
    </w:p>
    <w:p>
      <w:pPr>
        <w:ind w:left="-1086" w:right="139"/>
        <w:jc w:val="center"/>
        <w:rPr>
          <w:rFonts w:hint="default" w:ascii="Times New Roman" w:hAnsi="Times New Roman" w:eastAsia="Arial Unicode MS"/>
          <w:b/>
          <w:sz w:val="28"/>
          <w:szCs w:val="28"/>
          <w:lang w:val="ru-RU"/>
        </w:rPr>
      </w:pPr>
      <w:r>
        <w:rPr>
          <w:rFonts w:ascii="Times New Roman" w:hAnsi="Times New Roman" w:eastAsia="Arial Unicode MS"/>
          <w:b/>
          <w:sz w:val="28"/>
          <w:szCs w:val="28"/>
          <w:lang w:val="ru-RU"/>
        </w:rPr>
        <w:t xml:space="preserve">Файзуллина</w:t>
      </w:r>
      <w:r>
        <w:rPr>
          <w:rFonts w:hint="default" w:ascii="Times New Roman" w:hAnsi="Times New Roman" w:eastAsia="Arial Unicode MS"/>
          <w:b/>
          <w:sz w:val="28"/>
          <w:szCs w:val="28"/>
          <w:lang w:val="ru-RU"/>
        </w:rPr>
        <w:t xml:space="preserve"> Рустема Вакифовича</w:t>
      </w:r>
      <w:r>
        <w:rPr>
          <w:rFonts w:hint="default" w:ascii="Times New Roman" w:hAnsi="Times New Roman" w:eastAsia="Arial Unicode MS"/>
          <w:b/>
          <w:sz w:val="28"/>
          <w:szCs w:val="28"/>
          <w:lang w:val="ru-RU"/>
        </w:rPr>
      </w:r>
    </w:p>
    <w:p>
      <w:pPr>
        <w:ind w:left="-1086" w:right="139"/>
        <w:jc w:val="center"/>
        <w:rPr>
          <w:rFonts w:ascii="Times New Roman" w:hAnsi="Times New Roman" w:eastAsia="Arial Unicode MS"/>
          <w:sz w:val="28"/>
          <w:szCs w:val="28"/>
          <w:u w:val="single"/>
        </w:rPr>
      </w:pPr>
      <w:r>
        <w:rPr>
          <w:rFonts w:ascii="Times New Roman" w:hAnsi="Times New Roman" w:eastAsia="Arial Unicode MS"/>
          <w:sz w:val="28"/>
          <w:szCs w:val="28"/>
          <w:u w:val="single"/>
        </w:rPr>
      </w:r>
      <w:r>
        <w:rPr>
          <w:rFonts w:ascii="Times New Roman" w:hAnsi="Times New Roman" w:eastAsia="Arial Unicode MS"/>
          <w:sz w:val="28"/>
          <w:szCs w:val="28"/>
          <w:u w:val="single"/>
        </w:rPr>
      </w:r>
    </w:p>
    <w:p>
      <w:pPr>
        <w:ind w:left="-1086" w:right="139"/>
        <w:jc w:val="center"/>
        <w:rPr>
          <w:rFonts w:ascii="Times New Roman" w:hAnsi="Times New Roman" w:eastAsia="Arial Unicode MS"/>
          <w:sz w:val="28"/>
          <w:szCs w:val="28"/>
          <w:u w:val="single"/>
        </w:rPr>
      </w:pPr>
      <w:r>
        <w:rPr>
          <w:rFonts w:ascii="Times New Roman" w:hAnsi="Times New Roman" w:eastAsia="Arial Unicode MS"/>
          <w:sz w:val="28"/>
          <w:szCs w:val="28"/>
          <w:u w:val="single"/>
        </w:rPr>
      </w:r>
      <w:r>
        <w:rPr>
          <w:rFonts w:ascii="Times New Roman" w:hAnsi="Times New Roman" w:eastAsia="Arial Unicode MS"/>
          <w:sz w:val="28"/>
          <w:szCs w:val="28"/>
          <w:u w:val="single"/>
        </w:rPr>
      </w:r>
    </w:p>
    <w:p>
      <w:pPr>
        <w:ind w:left="-1086" w:right="139"/>
        <w:jc w:val="center"/>
        <w:rPr>
          <w:rFonts w:ascii="Times New Roman" w:hAnsi="Times New Roman" w:eastAsia="Arial Unicode MS"/>
          <w:sz w:val="28"/>
          <w:szCs w:val="28"/>
          <w:u w:val="single"/>
        </w:rPr>
      </w:pPr>
      <w:r>
        <w:rPr>
          <w:rFonts w:ascii="Times New Roman" w:hAnsi="Times New Roman" w:eastAsia="Arial Unicode MS"/>
          <w:sz w:val="28"/>
          <w:szCs w:val="28"/>
          <w:u w:val="single"/>
        </w:rPr>
      </w:r>
      <w:r>
        <w:rPr>
          <w:rFonts w:ascii="Times New Roman" w:hAnsi="Times New Roman" w:eastAsia="Arial Unicode MS"/>
          <w:sz w:val="28"/>
          <w:szCs w:val="28"/>
          <w:u w:val="single"/>
        </w:rPr>
      </w:r>
    </w:p>
    <w:p>
      <w:pPr>
        <w:ind w:left="-1086" w:right="139"/>
        <w:jc w:val="center"/>
        <w:rPr>
          <w:rFonts w:ascii="Times New Roman" w:hAnsi="Times New Roman" w:eastAsia="Arial Unicode MS"/>
          <w:sz w:val="28"/>
          <w:szCs w:val="28"/>
          <w:u w:val="single"/>
        </w:rPr>
      </w:pPr>
      <w:r>
        <w:rPr>
          <w:rFonts w:ascii="Times New Roman" w:hAnsi="Times New Roman" w:eastAsia="Arial Unicode MS"/>
          <w:sz w:val="28"/>
          <w:szCs w:val="28"/>
          <w:u w:val="single"/>
        </w:rPr>
      </w:r>
      <w:r>
        <w:rPr>
          <w:rFonts w:ascii="Times New Roman" w:hAnsi="Times New Roman" w:eastAsia="Arial Unicode MS"/>
          <w:sz w:val="28"/>
          <w:szCs w:val="28"/>
          <w:u w:val="single"/>
        </w:rPr>
      </w:r>
    </w:p>
    <w:p>
      <w:pPr>
        <w:ind w:left="-1086" w:right="139"/>
        <w:jc w:val="center"/>
        <w:rPr>
          <w:rFonts w:ascii="Times New Roman" w:hAnsi="Times New Roman" w:eastAsia="Arial Unicode MS"/>
          <w:sz w:val="28"/>
          <w:szCs w:val="28"/>
          <w:u w:val="single"/>
        </w:rPr>
      </w:pPr>
      <w:r>
        <w:rPr>
          <w:rFonts w:ascii="Times New Roman" w:hAnsi="Times New Roman" w:eastAsia="Arial Unicode MS"/>
          <w:sz w:val="28"/>
          <w:szCs w:val="28"/>
          <w:u w:val="single"/>
        </w:rPr>
      </w:r>
      <w:r>
        <w:rPr>
          <w:rFonts w:ascii="Times New Roman" w:hAnsi="Times New Roman" w:eastAsia="Arial Unicode MS"/>
          <w:sz w:val="28"/>
          <w:szCs w:val="28"/>
          <w:u w:val="single"/>
        </w:rPr>
      </w:r>
    </w:p>
    <w:p>
      <w:pPr>
        <w:pStyle w:val="660"/>
        <w:ind w:firstLine="360"/>
        <w:jc w:val="center"/>
        <w:keepLines/>
        <w:keepNext/>
        <w:spacing w:after="0" w:line="240" w:lineRule="auto"/>
        <w:shd w:val="clear" w:color="auto" w:fill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pStyle w:val="660"/>
        <w:ind w:firstLine="360"/>
        <w:jc w:val="center"/>
        <w:keepLines/>
        <w:keepNext/>
        <w:spacing w:after="0" w:line="240" w:lineRule="auto"/>
        <w:shd w:val="clear" w:color="auto" w:fill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pStyle w:val="660"/>
        <w:ind w:left="0" w:firstLine="0"/>
        <w:jc w:val="both"/>
        <w:keepLines/>
        <w:keepNext/>
        <w:spacing w:after="0" w:line="240" w:lineRule="auto"/>
        <w:shd w:val="clear" w:color="auto" w:fill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pStyle w:val="660"/>
        <w:ind w:left="0" w:firstLine="0"/>
        <w:jc w:val="both"/>
        <w:keepLines/>
        <w:keepNext/>
        <w:spacing w:after="0" w:line="240" w:lineRule="auto"/>
        <w:shd w:val="clear" w:color="auto" w:fill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pStyle w:val="660"/>
        <w:ind w:left="0" w:firstLine="0"/>
        <w:jc w:val="both"/>
        <w:keepLines/>
        <w:keepNext/>
        <w:spacing w:after="0" w:line="240" w:lineRule="auto"/>
        <w:shd w:val="clear" w:color="auto" w:fill="auto"/>
        <w:rPr>
          <w:rFonts w:ascii="Times New Roman" w:hAnsi="Times New Roman"/>
          <w:sz w:val="24"/>
          <w:szCs w:val="24"/>
        </w:rPr>
      </w:pPr>
      <w:r/>
      <w:bookmarkStart w:id="13" w:name="_GoBack"/>
      <w:r/>
      <w:bookmarkEnd w:id="13"/>
      <w:r>
        <w:rPr>
          <w:rFonts w:ascii="Times New Roman" w:hAnsi="Times New Roman"/>
          <w:sz w:val="24"/>
          <w:szCs w:val="24"/>
        </w:rPr>
        <w:t xml:space="preserve">РАЗДЕЛЫ РАБОЧЕЙ ПРОГРАММЫ</w:t>
      </w:r>
      <w:r>
        <w:rPr>
          <w:rFonts w:ascii="Times New Roman" w:hAnsi="Times New Roman"/>
          <w:sz w:val="24"/>
          <w:szCs w:val="24"/>
        </w:rPr>
      </w:r>
    </w:p>
    <w:p>
      <w:pPr>
        <w:pStyle w:val="660"/>
        <w:ind w:firstLine="360"/>
        <w:jc w:val="center"/>
        <w:keepLines/>
        <w:keepNext/>
        <w:spacing w:after="0" w:line="240" w:lineRule="auto"/>
        <w:shd w:val="clear" w:color="auto" w:fill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pStyle w:val="660"/>
        <w:ind w:firstLine="360"/>
        <w:jc w:val="center"/>
        <w:keepLines/>
        <w:keepNext/>
        <w:spacing w:after="0" w:line="240" w:lineRule="auto"/>
        <w:shd w:val="clear" w:color="auto" w:fill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pStyle w:val="660"/>
        <w:ind w:firstLine="360"/>
        <w:jc w:val="center"/>
        <w:keepLines/>
        <w:keepNext/>
        <w:spacing w:after="0" w:line="240" w:lineRule="auto"/>
        <w:shd w:val="clear" w:color="auto" w:fill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pStyle w:val="660"/>
        <w:numPr>
          <w:ilvl w:val="0"/>
          <w:numId w:val="1"/>
        </w:numPr>
        <w:keepLines/>
        <w:keepNext/>
        <w:spacing w:after="0" w:line="240" w:lineRule="auto"/>
        <w:shd w:val="clear" w:color="auto" w:fill="auto"/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 xml:space="preserve">ПОЯСНИТЕЛЬНАЯ ЗАПИСКА</w:t>
      </w:r>
      <w:r>
        <w:rPr>
          <w:rFonts w:ascii="Times New Roman" w:hAnsi="Times New Roman"/>
          <w:b w:val="0"/>
          <w:sz w:val="24"/>
          <w:szCs w:val="24"/>
        </w:rPr>
      </w:r>
    </w:p>
    <w:p>
      <w:pPr>
        <w:pStyle w:val="660"/>
        <w:ind w:left="720" w:firstLine="0"/>
        <w:keepLines/>
        <w:keepNext/>
        <w:spacing w:after="0" w:line="240" w:lineRule="auto"/>
        <w:shd w:val="clear" w:color="auto" w:fill="auto"/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</w:r>
      <w:r>
        <w:rPr>
          <w:rFonts w:ascii="Times New Roman" w:hAnsi="Times New Roman"/>
          <w:b w:val="0"/>
          <w:sz w:val="24"/>
          <w:szCs w:val="24"/>
        </w:rPr>
      </w:r>
    </w:p>
    <w:p>
      <w:pPr>
        <w:numPr>
          <w:ilvl w:val="0"/>
          <w:numId w:val="1"/>
        </w:numPr>
        <w:widowControl/>
        <w:rPr>
          <w:rFonts w:ascii="Times New Roman" w:hAnsi="Times New Roman"/>
        </w:rPr>
      </w:pPr>
      <w:r>
        <w:rPr>
          <w:rFonts w:ascii="Times New Roman" w:hAnsi="Times New Roman"/>
          <w:bCs/>
        </w:rPr>
        <w:t xml:space="preserve">СОДЕРЖАНИЕ ОБУЧЕНИЯ  </w:t>
      </w:r>
      <w:r>
        <w:rPr>
          <w:rFonts w:ascii="Times New Roman" w:hAnsi="Times New Roman"/>
        </w:rPr>
      </w:r>
    </w:p>
    <w:p>
      <w:pPr>
        <w:pStyle w:val="658"/>
        <w:rPr>
          <w:rFonts w:ascii="Times New Roman" w:hAnsi="Times New Roman"/>
        </w:rPr>
      </w:pPr>
      <w:r>
        <w:rPr>
          <w:rFonts w:ascii="Times New Roman" w:hAnsi="Times New Roman"/>
        </w:rPr>
      </w:r>
      <w:r>
        <w:rPr>
          <w:rFonts w:ascii="Times New Roman" w:hAnsi="Times New Roman"/>
        </w:rPr>
      </w:r>
    </w:p>
    <w:p>
      <w:pPr>
        <w:numPr>
          <w:ilvl w:val="0"/>
          <w:numId w:val="1"/>
        </w:numPr>
        <w:widowControl/>
        <w:rPr>
          <w:rFonts w:ascii="Times New Roman" w:hAnsi="Times New Roman"/>
        </w:rPr>
      </w:pPr>
      <w:r>
        <w:rPr>
          <w:rFonts w:ascii="Times New Roman" w:hAnsi="Times New Roman"/>
        </w:rPr>
        <w:t xml:space="preserve">КАЛЕНДАРНО – ТЕМАТИЧЕСКОЕ ПЛАНИРОВАНИЕ</w:t>
      </w:r>
      <w:r>
        <w:rPr>
          <w:rFonts w:ascii="Times New Roman" w:hAnsi="Times New Roman"/>
        </w:rPr>
      </w:r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</w:r>
      <w:r>
        <w:rPr>
          <w:rFonts w:ascii="Times New Roman" w:hAnsi="Times New Roman"/>
        </w:rPr>
      </w:r>
    </w:p>
    <w:p>
      <w:pPr>
        <w:pStyle w:val="659"/>
        <w:numPr>
          <w:ilvl w:val="0"/>
          <w:numId w:val="1"/>
        </w:numPr>
        <w:jc w:val="left"/>
        <w:spacing w:line="240" w:lineRule="auto"/>
        <w:shd w:val="clear" w:color="auto" w:fill="auto"/>
        <w:tabs>
          <w:tab w:val="left" w:pos="1169" w:leader="none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УЧЕБНО – МЕТОДИЧЕСКОЕ И МАТЕРИАЛЬНО – ТЕХНИЧЕСКОЕ ОБЕСПЕЧЕНИЕ</w:t>
      </w:r>
      <w:r>
        <w:rPr>
          <w:rFonts w:ascii="Times New Roman" w:hAnsi="Times New Roman"/>
          <w:sz w:val="24"/>
          <w:szCs w:val="24"/>
        </w:rPr>
      </w:r>
    </w:p>
    <w:p>
      <w:pPr>
        <w:pStyle w:val="659"/>
        <w:ind w:firstLine="0"/>
        <w:jc w:val="left"/>
        <w:spacing w:line="240" w:lineRule="auto"/>
        <w:shd w:val="clear" w:color="auto" w:fill="auto"/>
        <w:tabs>
          <w:tab w:val="left" w:pos="1169" w:leader="none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numPr>
          <w:ilvl w:val="0"/>
          <w:numId w:val="1"/>
        </w:numPr>
        <w:widowControl/>
        <w:rPr>
          <w:rFonts w:ascii="Times New Roman" w:hAnsi="Times New Roman"/>
        </w:rPr>
      </w:pPr>
      <w:r>
        <w:rPr>
          <w:rFonts w:ascii="Times New Roman" w:hAnsi="Times New Roman"/>
          <w:bCs/>
        </w:rPr>
        <w:t xml:space="preserve">ЛИСТ КОРРЕКТИРОВКИ РАБОЧЕЙ ПРОГРАММЫ</w:t>
      </w:r>
      <w:r>
        <w:rPr>
          <w:rFonts w:ascii="Times New Roman" w:hAnsi="Times New Roman"/>
        </w:rPr>
      </w:r>
    </w:p>
    <w:p>
      <w:pPr>
        <w:ind w:left="6120"/>
        <w:rPr>
          <w:rFonts w:ascii="Times New Roman" w:hAnsi="Times New Roman"/>
          <w:u w:val="single"/>
        </w:rPr>
      </w:pPr>
      <w:r>
        <w:rPr>
          <w:rFonts w:ascii="Times New Roman" w:hAnsi="Times New Roman"/>
          <w:u w:val="single"/>
        </w:rPr>
      </w:r>
      <w:r>
        <w:rPr>
          <w:rFonts w:ascii="Times New Roman" w:hAnsi="Times New Roman"/>
          <w:u w:val="single"/>
        </w:rPr>
      </w:r>
    </w:p>
    <w:p>
      <w:pPr>
        <w:ind w:left="6120"/>
        <w:rPr>
          <w:rFonts w:ascii="Times New Roman" w:hAnsi="Times New Roman"/>
          <w:u w:val="single"/>
        </w:rPr>
      </w:pPr>
      <w:r>
        <w:rPr>
          <w:rFonts w:ascii="Times New Roman" w:hAnsi="Times New Roman"/>
          <w:u w:val="single"/>
        </w:rPr>
      </w:r>
      <w:r>
        <w:rPr>
          <w:rFonts w:ascii="Times New Roman" w:hAnsi="Times New Roman"/>
          <w:u w:val="single"/>
        </w:rPr>
      </w:r>
    </w:p>
    <w:p>
      <w:pPr>
        <w:ind w:left="6120"/>
        <w:rPr>
          <w:rFonts w:ascii="Times New Roman" w:hAnsi="Times New Roman"/>
          <w:u w:val="single"/>
        </w:rPr>
      </w:pPr>
      <w:r>
        <w:rPr>
          <w:rFonts w:ascii="Times New Roman" w:hAnsi="Times New Roman"/>
          <w:u w:val="single"/>
        </w:rPr>
      </w:r>
      <w:r>
        <w:rPr>
          <w:rFonts w:ascii="Times New Roman" w:hAnsi="Times New Roman"/>
          <w:u w:val="single"/>
        </w:rPr>
      </w:r>
    </w:p>
    <w:p>
      <w:pPr>
        <w:ind w:left="6120"/>
        <w:rPr>
          <w:rFonts w:ascii="Times New Roman" w:hAnsi="Times New Roman"/>
          <w:u w:val="single"/>
        </w:rPr>
      </w:pPr>
      <w:r>
        <w:rPr>
          <w:rFonts w:ascii="Times New Roman" w:hAnsi="Times New Roman"/>
          <w:u w:val="single"/>
        </w:rPr>
      </w:r>
      <w:r>
        <w:rPr>
          <w:rFonts w:ascii="Times New Roman" w:hAnsi="Times New Roman"/>
          <w:u w:val="single"/>
        </w:rPr>
      </w:r>
    </w:p>
    <w:p>
      <w:pPr>
        <w:ind w:left="6120"/>
        <w:rPr>
          <w:rFonts w:ascii="Times New Roman" w:hAnsi="Times New Roman"/>
          <w:u w:val="single"/>
        </w:rPr>
      </w:pPr>
      <w:r>
        <w:rPr>
          <w:rFonts w:ascii="Times New Roman" w:hAnsi="Times New Roman"/>
          <w:u w:val="single"/>
        </w:rPr>
      </w:r>
      <w:r>
        <w:rPr>
          <w:rFonts w:ascii="Times New Roman" w:hAnsi="Times New Roman"/>
          <w:u w:val="single"/>
        </w:rPr>
      </w:r>
    </w:p>
    <w:p>
      <w:pPr>
        <w:ind w:left="6120"/>
        <w:rPr>
          <w:rFonts w:ascii="Times New Roman" w:hAnsi="Times New Roman"/>
          <w:u w:val="single"/>
        </w:rPr>
      </w:pPr>
      <w:r>
        <w:rPr>
          <w:rFonts w:ascii="Times New Roman" w:hAnsi="Times New Roman"/>
          <w:u w:val="single"/>
        </w:rPr>
      </w:r>
      <w:r>
        <w:rPr>
          <w:rFonts w:ascii="Times New Roman" w:hAnsi="Times New Roman"/>
          <w:u w:val="single"/>
        </w:rPr>
      </w:r>
    </w:p>
    <w:p>
      <w:pPr>
        <w:ind w:left="6120"/>
        <w:rPr>
          <w:rFonts w:ascii="Times New Roman" w:hAnsi="Times New Roman"/>
          <w:u w:val="single"/>
        </w:rPr>
      </w:pPr>
      <w:r>
        <w:rPr>
          <w:rFonts w:ascii="Times New Roman" w:hAnsi="Times New Roman"/>
          <w:u w:val="single"/>
        </w:rPr>
      </w:r>
      <w:r>
        <w:rPr>
          <w:rFonts w:ascii="Times New Roman" w:hAnsi="Times New Roman"/>
          <w:u w:val="single"/>
        </w:rPr>
      </w:r>
    </w:p>
    <w:p>
      <w:pPr>
        <w:ind w:left="6120"/>
        <w:rPr>
          <w:rFonts w:ascii="Times New Roman" w:hAnsi="Times New Roman"/>
          <w:u w:val="single"/>
        </w:rPr>
      </w:pPr>
      <w:r>
        <w:rPr>
          <w:rFonts w:ascii="Times New Roman" w:hAnsi="Times New Roman"/>
          <w:u w:val="single"/>
        </w:rPr>
      </w:r>
      <w:r>
        <w:rPr>
          <w:rFonts w:ascii="Times New Roman" w:hAnsi="Times New Roman"/>
          <w:u w:val="single"/>
        </w:rPr>
      </w:r>
    </w:p>
    <w:p>
      <w:pPr>
        <w:ind w:left="6120"/>
        <w:rPr>
          <w:rFonts w:ascii="Times New Roman" w:hAnsi="Times New Roman"/>
          <w:u w:val="single"/>
        </w:rPr>
      </w:pPr>
      <w:r>
        <w:rPr>
          <w:rFonts w:ascii="Times New Roman" w:hAnsi="Times New Roman"/>
          <w:u w:val="single"/>
        </w:rPr>
      </w:r>
      <w:r>
        <w:rPr>
          <w:rFonts w:ascii="Times New Roman" w:hAnsi="Times New Roman"/>
          <w:u w:val="single"/>
        </w:rPr>
      </w:r>
    </w:p>
    <w:p>
      <w:pPr>
        <w:ind w:left="6120"/>
        <w:rPr>
          <w:rFonts w:ascii="Times New Roman" w:hAnsi="Times New Roman"/>
          <w:u w:val="single"/>
        </w:rPr>
      </w:pPr>
      <w:r>
        <w:rPr>
          <w:rFonts w:ascii="Times New Roman" w:hAnsi="Times New Roman"/>
          <w:u w:val="single"/>
        </w:rPr>
      </w:r>
      <w:r>
        <w:rPr>
          <w:rFonts w:ascii="Times New Roman" w:hAnsi="Times New Roman"/>
          <w:u w:val="single"/>
        </w:rPr>
      </w:r>
    </w:p>
    <w:p>
      <w:pPr>
        <w:ind w:left="6120"/>
        <w:rPr>
          <w:rFonts w:ascii="Times New Roman" w:hAnsi="Times New Roman"/>
          <w:u w:val="single"/>
        </w:rPr>
      </w:pPr>
      <w:r>
        <w:rPr>
          <w:rFonts w:ascii="Times New Roman" w:hAnsi="Times New Roman"/>
          <w:u w:val="single"/>
        </w:rPr>
      </w:r>
      <w:r>
        <w:rPr>
          <w:rFonts w:ascii="Times New Roman" w:hAnsi="Times New Roman"/>
          <w:u w:val="single"/>
        </w:rPr>
      </w:r>
    </w:p>
    <w:p>
      <w:pPr>
        <w:ind w:left="6120"/>
        <w:rPr>
          <w:rFonts w:ascii="Times New Roman" w:hAnsi="Times New Roman"/>
          <w:u w:val="single"/>
        </w:rPr>
      </w:pPr>
      <w:r>
        <w:rPr>
          <w:rFonts w:ascii="Times New Roman" w:hAnsi="Times New Roman"/>
          <w:u w:val="single"/>
        </w:rPr>
      </w:r>
      <w:r>
        <w:rPr>
          <w:rFonts w:ascii="Times New Roman" w:hAnsi="Times New Roman"/>
          <w:u w:val="single"/>
        </w:rPr>
      </w:r>
    </w:p>
    <w:p>
      <w:pPr>
        <w:ind w:left="6120"/>
        <w:rPr>
          <w:rFonts w:ascii="Times New Roman" w:hAnsi="Times New Roman"/>
          <w:u w:val="single"/>
        </w:rPr>
      </w:pPr>
      <w:r>
        <w:rPr>
          <w:rFonts w:ascii="Times New Roman" w:hAnsi="Times New Roman"/>
          <w:u w:val="single"/>
        </w:rPr>
      </w:r>
      <w:r>
        <w:rPr>
          <w:rFonts w:ascii="Times New Roman" w:hAnsi="Times New Roman"/>
          <w:u w:val="single"/>
        </w:rPr>
      </w:r>
    </w:p>
    <w:p>
      <w:pPr>
        <w:ind w:left="6120"/>
        <w:rPr>
          <w:rFonts w:ascii="Times New Roman" w:hAnsi="Times New Roman"/>
          <w:u w:val="single"/>
        </w:rPr>
      </w:pPr>
      <w:r>
        <w:rPr>
          <w:rFonts w:ascii="Times New Roman" w:hAnsi="Times New Roman"/>
          <w:u w:val="single"/>
        </w:rPr>
      </w:r>
      <w:r>
        <w:rPr>
          <w:rFonts w:ascii="Times New Roman" w:hAnsi="Times New Roman"/>
          <w:u w:val="single"/>
        </w:rPr>
      </w:r>
    </w:p>
    <w:p>
      <w:pPr>
        <w:ind w:left="6120"/>
        <w:rPr>
          <w:rFonts w:ascii="Times New Roman" w:hAnsi="Times New Roman"/>
          <w:u w:val="single"/>
        </w:rPr>
      </w:pPr>
      <w:r>
        <w:rPr>
          <w:rFonts w:ascii="Times New Roman" w:hAnsi="Times New Roman"/>
          <w:u w:val="single"/>
        </w:rPr>
      </w:r>
      <w:r>
        <w:rPr>
          <w:rFonts w:ascii="Times New Roman" w:hAnsi="Times New Roman"/>
          <w:u w:val="single"/>
        </w:rPr>
      </w:r>
    </w:p>
    <w:p>
      <w:pPr>
        <w:ind w:left="6120"/>
        <w:rPr>
          <w:rFonts w:ascii="Times New Roman" w:hAnsi="Times New Roman"/>
          <w:u w:val="single"/>
        </w:rPr>
      </w:pPr>
      <w:r>
        <w:rPr>
          <w:rFonts w:ascii="Times New Roman" w:hAnsi="Times New Roman"/>
          <w:u w:val="single"/>
        </w:rPr>
      </w:r>
      <w:r>
        <w:rPr>
          <w:rFonts w:ascii="Times New Roman" w:hAnsi="Times New Roman"/>
          <w:u w:val="single"/>
        </w:rPr>
      </w:r>
    </w:p>
    <w:p>
      <w:pPr>
        <w:ind w:left="6120"/>
        <w:rPr>
          <w:rFonts w:ascii="Times New Roman" w:hAnsi="Times New Roman"/>
          <w:u w:val="single"/>
        </w:rPr>
      </w:pPr>
      <w:r>
        <w:rPr>
          <w:rFonts w:ascii="Times New Roman" w:hAnsi="Times New Roman"/>
          <w:u w:val="single"/>
        </w:rPr>
      </w:r>
      <w:r>
        <w:rPr>
          <w:rFonts w:ascii="Times New Roman" w:hAnsi="Times New Roman"/>
          <w:u w:val="single"/>
        </w:rPr>
      </w:r>
    </w:p>
    <w:p>
      <w:pPr>
        <w:ind w:left="6120"/>
        <w:rPr>
          <w:rFonts w:ascii="Times New Roman" w:hAnsi="Times New Roman"/>
          <w:u w:val="single"/>
        </w:rPr>
      </w:pPr>
      <w:r>
        <w:rPr>
          <w:rFonts w:ascii="Times New Roman" w:hAnsi="Times New Roman"/>
          <w:u w:val="single"/>
        </w:rPr>
      </w:r>
      <w:r>
        <w:rPr>
          <w:rFonts w:ascii="Times New Roman" w:hAnsi="Times New Roman"/>
          <w:u w:val="single"/>
        </w:rPr>
      </w:r>
    </w:p>
    <w:p>
      <w:pPr>
        <w:ind w:left="6120"/>
        <w:rPr>
          <w:rFonts w:ascii="Times New Roman" w:hAnsi="Times New Roman"/>
          <w:u w:val="single"/>
        </w:rPr>
      </w:pPr>
      <w:r>
        <w:rPr>
          <w:rFonts w:ascii="Times New Roman" w:hAnsi="Times New Roman"/>
          <w:u w:val="single"/>
        </w:rPr>
      </w:r>
      <w:r>
        <w:rPr>
          <w:rFonts w:ascii="Times New Roman" w:hAnsi="Times New Roman"/>
          <w:u w:val="single"/>
        </w:rPr>
      </w:r>
    </w:p>
    <w:p>
      <w:pPr>
        <w:ind w:left="6120"/>
        <w:rPr>
          <w:rFonts w:ascii="Times New Roman" w:hAnsi="Times New Roman"/>
          <w:u w:val="single"/>
        </w:rPr>
      </w:pPr>
      <w:r>
        <w:rPr>
          <w:rFonts w:ascii="Times New Roman" w:hAnsi="Times New Roman"/>
          <w:u w:val="single"/>
        </w:rPr>
      </w:r>
      <w:r>
        <w:rPr>
          <w:rFonts w:ascii="Times New Roman" w:hAnsi="Times New Roman"/>
          <w:u w:val="single"/>
        </w:rPr>
      </w:r>
    </w:p>
    <w:p>
      <w:pPr>
        <w:ind w:left="6120"/>
        <w:rPr>
          <w:rFonts w:ascii="Times New Roman" w:hAnsi="Times New Roman"/>
          <w:u w:val="single"/>
        </w:rPr>
      </w:pPr>
      <w:r>
        <w:rPr>
          <w:rFonts w:ascii="Times New Roman" w:hAnsi="Times New Roman"/>
          <w:u w:val="single"/>
        </w:rPr>
      </w:r>
      <w:r>
        <w:rPr>
          <w:rFonts w:ascii="Times New Roman" w:hAnsi="Times New Roman"/>
          <w:u w:val="single"/>
        </w:rPr>
      </w:r>
    </w:p>
    <w:p>
      <w:pPr>
        <w:ind w:left="6120"/>
        <w:rPr>
          <w:rFonts w:ascii="Times New Roman" w:hAnsi="Times New Roman"/>
          <w:u w:val="single"/>
        </w:rPr>
      </w:pPr>
      <w:r>
        <w:rPr>
          <w:rFonts w:ascii="Times New Roman" w:hAnsi="Times New Roman"/>
          <w:u w:val="single"/>
        </w:rPr>
      </w:r>
      <w:r>
        <w:rPr>
          <w:rFonts w:ascii="Times New Roman" w:hAnsi="Times New Roman"/>
          <w:u w:val="single"/>
        </w:rPr>
      </w:r>
    </w:p>
    <w:p>
      <w:pPr>
        <w:ind w:left="6120"/>
        <w:rPr>
          <w:rFonts w:ascii="Times New Roman" w:hAnsi="Times New Roman"/>
          <w:u w:val="single"/>
        </w:rPr>
      </w:pPr>
      <w:r>
        <w:rPr>
          <w:rFonts w:ascii="Times New Roman" w:hAnsi="Times New Roman"/>
          <w:u w:val="single"/>
        </w:rPr>
      </w:r>
      <w:r>
        <w:rPr>
          <w:rFonts w:ascii="Times New Roman" w:hAnsi="Times New Roman"/>
          <w:u w:val="single"/>
        </w:rPr>
      </w:r>
    </w:p>
    <w:p>
      <w:pPr>
        <w:ind w:left="6120"/>
        <w:rPr>
          <w:rFonts w:ascii="Times New Roman" w:hAnsi="Times New Roman"/>
          <w:u w:val="single"/>
        </w:rPr>
      </w:pPr>
      <w:r>
        <w:rPr>
          <w:rFonts w:ascii="Times New Roman" w:hAnsi="Times New Roman"/>
          <w:u w:val="single"/>
        </w:rPr>
      </w:r>
      <w:r>
        <w:rPr>
          <w:rFonts w:ascii="Times New Roman" w:hAnsi="Times New Roman"/>
          <w:u w:val="single"/>
        </w:rPr>
      </w:r>
    </w:p>
    <w:p>
      <w:pPr>
        <w:ind w:left="6120"/>
        <w:rPr>
          <w:rFonts w:ascii="Times New Roman" w:hAnsi="Times New Roman"/>
          <w:u w:val="single"/>
        </w:rPr>
      </w:pPr>
      <w:r>
        <w:rPr>
          <w:rFonts w:ascii="Times New Roman" w:hAnsi="Times New Roman"/>
          <w:u w:val="single"/>
        </w:rPr>
      </w:r>
      <w:r>
        <w:rPr>
          <w:rFonts w:ascii="Times New Roman" w:hAnsi="Times New Roman"/>
          <w:u w:val="single"/>
        </w:rPr>
      </w:r>
    </w:p>
    <w:p>
      <w:pPr>
        <w:ind w:left="6120"/>
        <w:rPr>
          <w:rFonts w:ascii="Times New Roman" w:hAnsi="Times New Roman"/>
          <w:u w:val="single"/>
        </w:rPr>
      </w:pPr>
      <w:r>
        <w:rPr>
          <w:rFonts w:ascii="Times New Roman" w:hAnsi="Times New Roman"/>
          <w:u w:val="single"/>
        </w:rPr>
      </w:r>
      <w:r>
        <w:rPr>
          <w:rFonts w:ascii="Times New Roman" w:hAnsi="Times New Roman"/>
          <w:u w:val="single"/>
        </w:rPr>
      </w:r>
    </w:p>
    <w:p>
      <w:pPr>
        <w:ind w:left="6120"/>
        <w:rPr>
          <w:rFonts w:ascii="Times New Roman" w:hAnsi="Times New Roman"/>
          <w:u w:val="single"/>
        </w:rPr>
      </w:pPr>
      <w:r>
        <w:rPr>
          <w:rFonts w:ascii="Times New Roman" w:hAnsi="Times New Roman"/>
          <w:u w:val="single"/>
        </w:rPr>
      </w:r>
      <w:r>
        <w:rPr>
          <w:rFonts w:ascii="Times New Roman" w:hAnsi="Times New Roman"/>
          <w:u w:val="single"/>
        </w:rPr>
      </w:r>
    </w:p>
    <w:p>
      <w:pPr>
        <w:ind w:left="6120"/>
        <w:rPr>
          <w:rFonts w:ascii="Times New Roman" w:hAnsi="Times New Roman"/>
          <w:u w:val="single"/>
        </w:rPr>
      </w:pPr>
      <w:r>
        <w:rPr>
          <w:rFonts w:ascii="Times New Roman" w:hAnsi="Times New Roman"/>
          <w:u w:val="single"/>
        </w:rPr>
      </w:r>
      <w:r>
        <w:rPr>
          <w:rFonts w:ascii="Times New Roman" w:hAnsi="Times New Roman"/>
          <w:u w:val="single"/>
        </w:rPr>
      </w:r>
    </w:p>
    <w:p>
      <w:pPr>
        <w:ind w:left="6120"/>
        <w:rPr>
          <w:rFonts w:ascii="Times New Roman" w:hAnsi="Times New Roman"/>
          <w:u w:val="single"/>
        </w:rPr>
      </w:pPr>
      <w:r>
        <w:rPr>
          <w:rFonts w:ascii="Times New Roman" w:hAnsi="Times New Roman"/>
          <w:u w:val="single"/>
        </w:rPr>
      </w:r>
      <w:r>
        <w:rPr>
          <w:rFonts w:ascii="Times New Roman" w:hAnsi="Times New Roman"/>
          <w:u w:val="single"/>
        </w:rPr>
      </w:r>
    </w:p>
    <w:p>
      <w:pPr>
        <w:ind w:left="6120"/>
        <w:rPr>
          <w:rFonts w:ascii="Times New Roman" w:hAnsi="Times New Roman"/>
          <w:u w:val="single"/>
        </w:rPr>
      </w:pPr>
      <w:r>
        <w:rPr>
          <w:rFonts w:ascii="Times New Roman" w:hAnsi="Times New Roman"/>
          <w:u w:val="single"/>
        </w:rPr>
      </w:r>
      <w:r>
        <w:rPr>
          <w:rFonts w:ascii="Times New Roman" w:hAnsi="Times New Roman"/>
          <w:u w:val="single"/>
        </w:rPr>
      </w:r>
    </w:p>
    <w:p>
      <w:pPr>
        <w:ind w:left="6120"/>
        <w:rPr>
          <w:rFonts w:ascii="Times New Roman" w:hAnsi="Times New Roman"/>
          <w:u w:val="single"/>
        </w:rPr>
      </w:pPr>
      <w:r>
        <w:rPr>
          <w:rFonts w:ascii="Times New Roman" w:hAnsi="Times New Roman"/>
          <w:u w:val="single"/>
        </w:rPr>
      </w:r>
      <w:r>
        <w:rPr>
          <w:rFonts w:ascii="Times New Roman" w:hAnsi="Times New Roman"/>
          <w:u w:val="single"/>
        </w:rPr>
      </w:r>
    </w:p>
    <w:p>
      <w:pPr>
        <w:ind w:left="6120"/>
        <w:rPr>
          <w:rFonts w:ascii="Times New Roman" w:hAnsi="Times New Roman"/>
          <w:u w:val="single"/>
        </w:rPr>
      </w:pPr>
      <w:r>
        <w:rPr>
          <w:rFonts w:ascii="Times New Roman" w:hAnsi="Times New Roman"/>
          <w:u w:val="single"/>
        </w:rPr>
      </w:r>
      <w:r>
        <w:rPr>
          <w:rFonts w:ascii="Times New Roman" w:hAnsi="Times New Roman"/>
          <w:u w:val="single"/>
        </w:rPr>
      </w:r>
    </w:p>
    <w:p>
      <w:pPr>
        <w:ind w:left="6120"/>
        <w:rPr>
          <w:rFonts w:ascii="Times New Roman" w:hAnsi="Times New Roman"/>
          <w:u w:val="single"/>
        </w:rPr>
      </w:pPr>
      <w:r>
        <w:rPr>
          <w:rFonts w:ascii="Times New Roman" w:hAnsi="Times New Roman"/>
          <w:u w:val="single"/>
        </w:rPr>
      </w:r>
      <w:r>
        <w:rPr>
          <w:rFonts w:ascii="Times New Roman" w:hAnsi="Times New Roman"/>
          <w:u w:val="single"/>
        </w:rPr>
      </w:r>
    </w:p>
    <w:p>
      <w:pPr>
        <w:pStyle w:val="664"/>
        <w:jc w:val="left"/>
        <w:keepLines/>
        <w:keepNext/>
        <w:spacing w:after="520" w:line="276" w:lineRule="auto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                                        </w:t>
      </w:r>
      <w:bookmarkStart w:id="0" w:name="bookmark8"/>
      <w:r>
        <w:rPr>
          <w:color w:val="000000"/>
          <w:sz w:val="24"/>
          <w:szCs w:val="24"/>
          <w:lang w:eastAsia="ru-RU" w:bidi="ru-RU"/>
        </w:rPr>
        <w:t xml:space="preserve">ПОЯСНИТЕЛЬНАЯ ЗАПИСКА</w:t>
      </w:r>
      <w:bookmarkEnd w:id="0"/>
      <w:r/>
      <w:r>
        <w:rPr>
          <w:sz w:val="24"/>
          <w:szCs w:val="24"/>
        </w:rPr>
      </w:r>
    </w:p>
    <w:p>
      <w:pPr>
        <w:ind w:firstLine="709"/>
        <w:jc w:val="both"/>
        <w:spacing w:line="276" w:lineRule="auto"/>
        <w:rPr>
          <w:rFonts w:ascii="Times New Roman" w:hAnsi="Times New Roman" w:eastAsia="Times New Roman" w:cs="Times New Roman"/>
          <w:color w:val="auto"/>
        </w:rPr>
      </w:pPr>
      <w:r/>
      <w:bookmarkStart w:id="1" w:name="_Hlk145520529"/>
      <w:r>
        <w:rPr>
          <w:rFonts w:ascii="Times New Roman" w:hAnsi="Times New Roman" w:eastAsia="Times New Roman" w:cs="Times New Roman"/>
          <w:color w:val="auto"/>
        </w:rPr>
        <w:t xml:space="preserve">Рабочая программа по учебному предмету </w:t>
      </w:r>
      <w:bookmarkStart w:id="2" w:name="_Hlk145524046"/>
      <w:r>
        <w:rPr>
          <w:rFonts w:ascii="Times New Roman" w:hAnsi="Times New Roman" w:eastAsia="Times New Roman" w:cs="Times New Roman"/>
          <w:color w:val="auto"/>
        </w:rPr>
        <w:t xml:space="preserve">«Адаптивная физическая </w:t>
      </w:r>
      <w:bookmarkEnd w:id="2"/>
      <w:r>
        <w:rPr>
          <w:rFonts w:ascii="Times New Roman" w:hAnsi="Times New Roman" w:eastAsia="Times New Roman" w:cs="Times New Roman"/>
          <w:color w:val="auto"/>
        </w:rPr>
        <w:t xml:space="preserve">культура» составлена на основе адаптированной основной общеобразовательной программы образования обучающихся с интеллектуальными нарушениями ГБОУ «Заинская школа № 9».</w:t>
      </w:r>
      <w:bookmarkEnd w:id="1"/>
      <w:r/>
      <w:r>
        <w:rPr>
          <w:rFonts w:ascii="Times New Roman" w:hAnsi="Times New Roman" w:eastAsia="Times New Roman" w:cs="Times New Roman"/>
          <w:color w:val="auto"/>
        </w:rPr>
      </w:r>
    </w:p>
    <w:p>
      <w:pPr>
        <w:pStyle w:val="662"/>
        <w:ind w:firstLine="720"/>
        <w:jc w:val="both"/>
        <w:spacing w:line="276" w:lineRule="auto"/>
        <w:tabs>
          <w:tab w:val="left" w:pos="1572" w:leader="none"/>
          <w:tab w:val="left" w:pos="3245" w:leader="none"/>
          <w:tab w:val="left" w:pos="5915" w:leader="none"/>
          <w:tab w:val="left" w:pos="7879" w:leader="none"/>
          <w:tab w:val="left" w:pos="8166" w:leader="none"/>
        </w:tabs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АООП УО (вариант 1) адресована обучающимся с легкой умственной отсталостью (интеллектуальными нарушениями) с учетом</w:t>
      </w:r>
      <w:r>
        <w:rPr>
          <w:sz w:val="24"/>
          <w:szCs w:val="24"/>
        </w:rPr>
      </w:r>
    </w:p>
    <w:p>
      <w:pPr>
        <w:pStyle w:val="662"/>
        <w:ind w:firstLine="0"/>
        <w:jc w:val="both"/>
        <w:spacing w:line="276" w:lineRule="auto"/>
        <w:tabs>
          <w:tab w:val="left" w:pos="1572" w:leader="none"/>
          <w:tab w:val="left" w:pos="5825" w:leader="none"/>
          <w:tab w:val="left" w:pos="7879" w:leader="none"/>
        </w:tabs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Реализации их особых образовательных потребностей, а также</w:t>
      </w:r>
      <w:r>
        <w:rPr>
          <w:sz w:val="24"/>
          <w:szCs w:val="24"/>
        </w:rPr>
        <w:t xml:space="preserve"> </w:t>
      </w:r>
      <w:r>
        <w:rPr>
          <w:color w:val="000000"/>
          <w:sz w:val="24"/>
          <w:szCs w:val="24"/>
          <w:lang w:eastAsia="ru-RU" w:bidi="ru-RU"/>
        </w:rPr>
        <w:t xml:space="preserve">индивидуальных особенностей и возможностей.</w:t>
      </w:r>
      <w:r>
        <w:rPr>
          <w:sz w:val="24"/>
          <w:szCs w:val="24"/>
        </w:rPr>
      </w:r>
    </w:p>
    <w:p>
      <w:pPr>
        <w:pStyle w:val="662"/>
        <w:ind w:firstLine="720"/>
        <w:jc w:val="both"/>
        <w:spacing w:line="276" w:lineRule="auto"/>
        <w:rPr>
          <w:color w:val="000000"/>
          <w:sz w:val="24"/>
          <w:szCs w:val="24"/>
          <w:lang w:eastAsia="ru-RU" w:bidi="ru-RU"/>
        </w:rPr>
      </w:pPr>
      <w:r>
        <w:rPr>
          <w:color w:val="000000"/>
          <w:sz w:val="24"/>
          <w:szCs w:val="24"/>
          <w:lang w:eastAsia="ru-RU" w:bidi="ru-RU"/>
        </w:rPr>
        <w:t xml:space="preserve">Учебный предмет «Адаптивная физическая культура» относится к предметной области «Физич</w:t>
      </w:r>
      <w:r>
        <w:rPr>
          <w:color w:val="000000"/>
          <w:sz w:val="24"/>
          <w:szCs w:val="24"/>
          <w:lang w:eastAsia="ru-RU" w:bidi="ru-RU"/>
        </w:rPr>
        <w:t xml:space="preserve">еская культура» и является обязательной частью учебного плана. В соответствии с учебным планом рабочая программа по учебному предмету «Адаптивная физическая культура» в 5 классе рассчитана на 34 учебные недели и составляет 67 часов в год (2 часа в неделю).</w:t>
      </w:r>
      <w:r>
        <w:rPr>
          <w:color w:val="000000"/>
          <w:sz w:val="24"/>
          <w:szCs w:val="24"/>
          <w:lang w:eastAsia="ru-RU" w:bidi="ru-RU"/>
        </w:rPr>
      </w:r>
    </w:p>
    <w:p>
      <w:pPr>
        <w:pStyle w:val="662"/>
        <w:ind w:firstLine="720"/>
        <w:jc w:val="both"/>
        <w:spacing w:line="276" w:lineRule="auto"/>
        <w:rPr>
          <w:color w:val="000000"/>
          <w:sz w:val="24"/>
          <w:szCs w:val="24"/>
          <w:lang w:eastAsia="ru-RU" w:bidi="ru-RU"/>
        </w:rPr>
      </w:pPr>
      <w:r>
        <w:rPr>
          <w:color w:val="000000"/>
          <w:sz w:val="24"/>
          <w:szCs w:val="24"/>
          <w:lang w:eastAsia="ru-RU" w:bidi="ru-RU"/>
        </w:rPr>
      </w:r>
      <w:r>
        <w:rPr>
          <w:color w:val="000000"/>
          <w:sz w:val="24"/>
          <w:szCs w:val="24"/>
          <w:lang w:eastAsia="ru-RU" w:bidi="ru-RU"/>
        </w:rPr>
      </w:r>
    </w:p>
    <w:tbl>
      <w:tblPr>
        <w:tblStyle w:val="65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top w:w="0" w:type="dxa"/>
          <w:right w:w="108" w:type="dxa"/>
          <w:bottom w:w="0" w:type="dxa"/>
        </w:tblCellMar>
        <w:tblLook w:val="04A0" w:firstRow="1" w:lastRow="0" w:firstColumn="1" w:lastColumn="0" w:noHBand="0" w:noVBand="1"/>
      </w:tblPr>
      <w:tblGrid>
        <w:gridCol w:w="930"/>
        <w:gridCol w:w="1794"/>
        <w:gridCol w:w="1624"/>
        <w:gridCol w:w="1306"/>
        <w:gridCol w:w="1306"/>
        <w:gridCol w:w="1306"/>
        <w:gridCol w:w="12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86" w:type="pct"/>
            <w:vAlign w:val="center"/>
            <w:textDirection w:val="lrTb"/>
            <w:noWrap w:val="false"/>
          </w:tcPr>
          <w:p>
            <w:pPr>
              <w:jc w:val="center"/>
              <w:spacing w:line="276" w:lineRule="auto"/>
              <w:rPr>
                <w:rFonts w:ascii="Times New Roman" w:hAnsi="Times New Roman" w:eastAsia="Times New Roman"/>
              </w:rPr>
            </w:pPr>
            <w:r/>
            <w:bookmarkStart w:id="3" w:name="_Hlk145525559"/>
            <w:r>
              <w:rPr>
                <w:rFonts w:ascii="Times New Roman" w:hAnsi="Times New Roman" w:eastAsia="Times New Roman"/>
              </w:rPr>
              <w:t xml:space="preserve">Класс</w:t>
            </w:r>
            <w:r>
              <w:rPr>
                <w:rFonts w:ascii="Times New Roman" w:hAnsi="Times New Roman" w:eastAsia="Times New Roman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938" w:type="pct"/>
            <w:vAlign w:val="center"/>
            <w:textDirection w:val="lrTb"/>
            <w:noWrap w:val="false"/>
          </w:tcPr>
          <w:p>
            <w:pPr>
              <w:jc w:val="center"/>
              <w:spacing w:line="276" w:lineRule="auto"/>
              <w:rPr>
                <w:rFonts w:ascii="Times New Roman" w:hAnsi="Times New Roman" w:eastAsia="Times New Roman"/>
              </w:rPr>
            </w:pPr>
            <w:r>
              <w:rPr>
                <w:rFonts w:ascii="Times New Roman" w:hAnsi="Times New Roman" w:eastAsia="Times New Roman"/>
              </w:rPr>
              <w:t xml:space="preserve">Кол-во часов в неделю</w:t>
            </w:r>
            <w:r>
              <w:rPr>
                <w:rFonts w:ascii="Times New Roman" w:hAnsi="Times New Roman" w:eastAsia="Times New Roman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49" w:type="pct"/>
            <w:vAlign w:val="center"/>
            <w:textDirection w:val="lrTb"/>
            <w:noWrap w:val="false"/>
          </w:tcPr>
          <w:p>
            <w:pPr>
              <w:jc w:val="center"/>
              <w:spacing w:line="276" w:lineRule="auto"/>
              <w:rPr>
                <w:rFonts w:ascii="Times New Roman" w:hAnsi="Times New Roman" w:eastAsia="Times New Roman"/>
              </w:rPr>
            </w:pPr>
            <w:r>
              <w:rPr>
                <w:rFonts w:ascii="Times New Roman" w:hAnsi="Times New Roman" w:eastAsia="Times New Roman"/>
              </w:rPr>
              <w:t xml:space="preserve">По программе</w:t>
            </w:r>
            <w:r>
              <w:rPr>
                <w:rFonts w:ascii="Times New Roman" w:hAnsi="Times New Roman" w:eastAsia="Times New Roman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83" w:type="pct"/>
            <w:vAlign w:val="center"/>
            <w:textDirection w:val="lrTb"/>
            <w:noWrap w:val="false"/>
          </w:tcPr>
          <w:p>
            <w:pPr>
              <w:jc w:val="center"/>
              <w:spacing w:line="276" w:lineRule="auto"/>
              <w:rPr>
                <w:rFonts w:ascii="Times New Roman" w:hAnsi="Times New Roman" w:eastAsia="Times New Roman"/>
              </w:rPr>
            </w:pPr>
            <w:r>
              <w:rPr>
                <w:rFonts w:ascii="Times New Roman" w:hAnsi="Times New Roman" w:eastAsia="Times New Roman"/>
              </w:rPr>
              <w:t xml:space="preserve">1 четверть</w:t>
            </w:r>
            <w:r>
              <w:rPr>
                <w:rFonts w:ascii="Times New Roman" w:hAnsi="Times New Roman" w:eastAsia="Times New Roman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83" w:type="pct"/>
            <w:vAlign w:val="center"/>
            <w:textDirection w:val="lrTb"/>
            <w:noWrap w:val="false"/>
          </w:tcPr>
          <w:p>
            <w:pPr>
              <w:jc w:val="center"/>
              <w:spacing w:line="276" w:lineRule="auto"/>
              <w:rPr>
                <w:rFonts w:ascii="Times New Roman" w:hAnsi="Times New Roman" w:eastAsia="Times New Roman"/>
              </w:rPr>
            </w:pPr>
            <w:r>
              <w:rPr>
                <w:rFonts w:ascii="Times New Roman" w:hAnsi="Times New Roman" w:eastAsia="Times New Roman"/>
              </w:rPr>
              <w:t xml:space="preserve">2 четверть</w:t>
            </w:r>
            <w:r>
              <w:rPr>
                <w:rFonts w:ascii="Times New Roman" w:hAnsi="Times New Roman" w:eastAsia="Times New Roman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83" w:type="pct"/>
            <w:vAlign w:val="center"/>
            <w:textDirection w:val="lrTb"/>
            <w:noWrap w:val="false"/>
          </w:tcPr>
          <w:p>
            <w:pPr>
              <w:jc w:val="center"/>
              <w:spacing w:line="276" w:lineRule="auto"/>
              <w:rPr>
                <w:rFonts w:ascii="Times New Roman" w:hAnsi="Times New Roman" w:eastAsia="Times New Roman"/>
              </w:rPr>
            </w:pPr>
            <w:r>
              <w:rPr>
                <w:rFonts w:ascii="Times New Roman" w:hAnsi="Times New Roman" w:eastAsia="Times New Roman"/>
              </w:rPr>
              <w:t xml:space="preserve">3 четверть</w:t>
            </w:r>
            <w:r>
              <w:rPr>
                <w:rFonts w:ascii="Times New Roman" w:hAnsi="Times New Roman" w:eastAsia="Times New Roman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78" w:type="pct"/>
            <w:vAlign w:val="center"/>
            <w:textDirection w:val="lrTb"/>
            <w:noWrap w:val="false"/>
          </w:tcPr>
          <w:p>
            <w:pPr>
              <w:jc w:val="center"/>
              <w:spacing w:line="276" w:lineRule="auto"/>
              <w:rPr>
                <w:rFonts w:ascii="Times New Roman" w:hAnsi="Times New Roman" w:eastAsia="Times New Roman"/>
              </w:rPr>
            </w:pPr>
            <w:r>
              <w:rPr>
                <w:rFonts w:ascii="Times New Roman" w:hAnsi="Times New Roman" w:eastAsia="Times New Roman"/>
              </w:rPr>
              <w:t xml:space="preserve">4 четверть</w:t>
            </w:r>
            <w:r>
              <w:rPr>
                <w:rFonts w:ascii="Times New Roman" w:hAnsi="Times New Roman" w:eastAsia="Times New Roman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86" w:type="pct"/>
            <w:vAlign w:val="center"/>
            <w:textDirection w:val="lrTb"/>
            <w:noWrap w:val="false"/>
          </w:tcPr>
          <w:p>
            <w:pPr>
              <w:jc w:val="center"/>
              <w:spacing w:line="276" w:lineRule="auto"/>
              <w:rPr>
                <w:rFonts w:ascii="Times New Roman" w:hAnsi="Times New Roman" w:eastAsia="Times New Roman"/>
              </w:rPr>
            </w:pPr>
            <w:r>
              <w:rPr>
                <w:rFonts w:ascii="Times New Roman" w:hAnsi="Times New Roman" w:eastAsia="Times New Roman"/>
              </w:rPr>
              <w:t xml:space="preserve">5</w:t>
            </w:r>
            <w:r>
              <w:rPr>
                <w:rFonts w:ascii="Times New Roman" w:hAnsi="Times New Roman" w:eastAsia="Times New Roman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938" w:type="pct"/>
            <w:vAlign w:val="center"/>
            <w:textDirection w:val="lrTb"/>
            <w:noWrap w:val="false"/>
          </w:tcPr>
          <w:p>
            <w:pPr>
              <w:jc w:val="center"/>
              <w:spacing w:line="276" w:lineRule="auto"/>
              <w:rPr>
                <w:rFonts w:ascii="Times New Roman" w:hAnsi="Times New Roman" w:eastAsia="Times New Roman"/>
              </w:rPr>
            </w:pPr>
            <w:r>
              <w:rPr>
                <w:rFonts w:ascii="Times New Roman" w:hAnsi="Times New Roman" w:eastAsia="Times New Roman"/>
              </w:rPr>
              <w:t xml:space="preserve">2 ч</w:t>
            </w:r>
            <w:r>
              <w:rPr>
                <w:rFonts w:ascii="Times New Roman" w:hAnsi="Times New Roman" w:eastAsia="Times New Roman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49" w:type="pct"/>
            <w:vAlign w:val="center"/>
            <w:textDirection w:val="lrTb"/>
            <w:noWrap w:val="false"/>
          </w:tcPr>
          <w:p>
            <w:pPr>
              <w:jc w:val="center"/>
              <w:spacing w:line="276" w:lineRule="auto"/>
              <w:rPr>
                <w:rFonts w:ascii="Times New Roman" w:hAnsi="Times New Roman" w:eastAsia="Times New Roman"/>
              </w:rPr>
            </w:pPr>
            <w:r>
              <w:rPr>
                <w:rFonts w:ascii="Times New Roman" w:hAnsi="Times New Roman" w:eastAsia="Times New Roman"/>
              </w:rPr>
              <w:t xml:space="preserve">67 ч</w:t>
            </w:r>
            <w:r>
              <w:rPr>
                <w:rFonts w:ascii="Times New Roman" w:hAnsi="Times New Roman" w:eastAsia="Times New Roman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83" w:type="pct"/>
            <w:vAlign w:val="center"/>
            <w:textDirection w:val="lrTb"/>
            <w:noWrap w:val="false"/>
          </w:tcPr>
          <w:p>
            <w:pPr>
              <w:jc w:val="center"/>
              <w:spacing w:line="276" w:lineRule="auto"/>
              <w:rPr>
                <w:rFonts w:ascii="Times New Roman" w:hAnsi="Times New Roman" w:eastAsia="Times New Roman"/>
              </w:rPr>
            </w:pPr>
            <w:r>
              <w:rPr>
                <w:rFonts w:ascii="Times New Roman" w:hAnsi="Times New Roman" w:eastAsia="Times New Roman"/>
                <w:lang w:val="en-US"/>
              </w:rPr>
              <w:t xml:space="preserve">1</w:t>
            </w:r>
            <w:r>
              <w:rPr>
                <w:rFonts w:ascii="Times New Roman" w:hAnsi="Times New Roman" w:eastAsia="Times New Roman"/>
              </w:rPr>
              <w:t xml:space="preserve">6 ч</w:t>
            </w:r>
            <w:r>
              <w:rPr>
                <w:rFonts w:ascii="Times New Roman" w:hAnsi="Times New Roman" w:eastAsia="Times New Roman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83" w:type="pct"/>
            <w:vAlign w:val="center"/>
            <w:textDirection w:val="lrTb"/>
            <w:noWrap w:val="false"/>
          </w:tcPr>
          <w:p>
            <w:pPr>
              <w:jc w:val="center"/>
              <w:spacing w:line="276" w:lineRule="auto"/>
              <w:rPr>
                <w:rFonts w:ascii="Times New Roman" w:hAnsi="Times New Roman" w:eastAsia="Times New Roman"/>
              </w:rPr>
            </w:pPr>
            <w:r>
              <w:rPr>
                <w:rFonts w:ascii="Times New Roman" w:hAnsi="Times New Roman" w:eastAsia="Times New Roman"/>
                <w:lang w:val="en-US"/>
              </w:rPr>
              <w:t xml:space="preserve">1</w:t>
            </w:r>
            <w:r>
              <w:rPr>
                <w:rFonts w:ascii="Times New Roman" w:hAnsi="Times New Roman" w:eastAsia="Times New Roman"/>
              </w:rPr>
              <w:t xml:space="preserve">5 ч</w:t>
            </w:r>
            <w:r>
              <w:rPr>
                <w:rFonts w:ascii="Times New Roman" w:hAnsi="Times New Roman" w:eastAsia="Times New Roman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83" w:type="pct"/>
            <w:vAlign w:val="center"/>
            <w:textDirection w:val="lrTb"/>
            <w:noWrap w:val="false"/>
          </w:tcPr>
          <w:p>
            <w:pPr>
              <w:jc w:val="center"/>
              <w:spacing w:line="276" w:lineRule="auto"/>
              <w:rPr>
                <w:rFonts w:ascii="Times New Roman" w:hAnsi="Times New Roman" w:eastAsia="Times New Roman"/>
              </w:rPr>
            </w:pPr>
            <w:r>
              <w:rPr>
                <w:rFonts w:ascii="Times New Roman" w:hAnsi="Times New Roman" w:eastAsia="Times New Roman"/>
                <w:lang w:val="en-US"/>
              </w:rPr>
              <w:t xml:space="preserve">2</w:t>
            </w:r>
            <w:r>
              <w:rPr>
                <w:rFonts w:ascii="Times New Roman" w:hAnsi="Times New Roman" w:eastAsia="Times New Roman"/>
              </w:rPr>
              <w:t xml:space="preserve">1 ч</w:t>
            </w:r>
            <w:r>
              <w:rPr>
                <w:rFonts w:ascii="Times New Roman" w:hAnsi="Times New Roman" w:eastAsia="Times New Roman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78" w:type="pct"/>
            <w:vAlign w:val="center"/>
            <w:textDirection w:val="lrTb"/>
            <w:noWrap w:val="false"/>
          </w:tcPr>
          <w:p>
            <w:pPr>
              <w:jc w:val="center"/>
              <w:spacing w:line="276" w:lineRule="auto"/>
              <w:rPr>
                <w:rFonts w:ascii="Times New Roman" w:hAnsi="Times New Roman" w:eastAsia="Times New Roman"/>
              </w:rPr>
            </w:pPr>
            <w:r>
              <w:rPr>
                <w:rFonts w:ascii="Times New Roman" w:hAnsi="Times New Roman" w:eastAsia="Times New Roman"/>
                <w:lang w:val="en-US"/>
              </w:rPr>
              <w:t xml:space="preserve">1</w:t>
            </w:r>
            <w:r>
              <w:rPr>
                <w:rFonts w:ascii="Times New Roman" w:hAnsi="Times New Roman" w:eastAsia="Times New Roman"/>
              </w:rPr>
              <w:t xml:space="preserve">5 ч</w:t>
            </w:r>
            <w:bookmarkEnd w:id="3"/>
            <w:r>
              <w:rPr>
                <w:rFonts w:ascii="Times New Roman" w:hAnsi="Times New Roman" w:eastAsia="Times New Roman"/>
              </w:rPr>
            </w:r>
          </w:p>
        </w:tc>
      </w:tr>
    </w:tbl>
    <w:p>
      <w:pPr>
        <w:pStyle w:val="662"/>
        <w:ind w:firstLine="1020"/>
        <w:jc w:val="both"/>
        <w:spacing w:line="276" w:lineRule="auto"/>
        <w:rPr>
          <w:color w:val="000000"/>
          <w:sz w:val="24"/>
          <w:szCs w:val="24"/>
          <w:lang w:eastAsia="ru-RU" w:bidi="ru-RU"/>
        </w:rPr>
      </w:pPr>
      <w:r>
        <w:rPr>
          <w:color w:val="000000"/>
          <w:sz w:val="24"/>
          <w:szCs w:val="24"/>
          <w:lang w:eastAsia="ru-RU" w:bidi="ru-RU"/>
        </w:rPr>
      </w:r>
      <w:r>
        <w:rPr>
          <w:color w:val="000000"/>
          <w:sz w:val="24"/>
          <w:szCs w:val="24"/>
          <w:lang w:eastAsia="ru-RU" w:bidi="ru-RU"/>
        </w:rPr>
      </w:r>
    </w:p>
    <w:p>
      <w:pPr>
        <w:pStyle w:val="662"/>
        <w:ind w:firstLine="851"/>
        <w:jc w:val="both"/>
        <w:spacing w:line="240" w:lineRule="auto"/>
        <w:rPr>
          <w:sz w:val="24"/>
          <w:szCs w:val="24"/>
        </w:rPr>
      </w:pPr>
      <w:r/>
      <w:bookmarkStart w:id="4" w:name="_Hlk145525597"/>
      <w:r>
        <w:rPr>
          <w:sz w:val="24"/>
          <w:szCs w:val="24"/>
        </w:rPr>
        <w:t xml:space="preserve">  Возможно увеличение или уменьшение количества часов, в зависимости от изменения годового календарного учебного графика, сроков каникул, выпадения уроков на праздничные дни. На каждый изучаемый раздел отведено определе</w:t>
      </w:r>
      <w:r>
        <w:rPr>
          <w:sz w:val="24"/>
          <w:szCs w:val="24"/>
        </w:rPr>
        <w:t xml:space="preserve">нное количество часов, указанное в тематическом плане, который может меняться (увеличиваться, уменьшаться) на незначительное количество часов, так как воспитанники коррекционной школы представляют собой весьма разнородную группу детей по сложности дефекта.</w:t>
      </w:r>
      <w:r>
        <w:rPr>
          <w:sz w:val="24"/>
          <w:szCs w:val="24"/>
        </w:rPr>
      </w:r>
    </w:p>
    <w:p>
      <w:pPr>
        <w:ind w:firstLine="709"/>
        <w:jc w:val="both"/>
        <w:spacing w:line="276" w:lineRule="auto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В программе учитывается «Стратегия национальной безопасности Российской Федерации» от 2 июня 2021 г. № 400. На каждом уроке затрагиваются темы защиты традиционных российских духовно – нравственных ценностей культуры и исторических памятников.</w:t>
      </w:r>
      <w:r>
        <w:rPr>
          <w:rFonts w:ascii="Times New Roman" w:hAnsi="Times New Roman" w:cs="Times New Roman"/>
          <w:color w:val="auto"/>
        </w:rPr>
      </w:r>
    </w:p>
    <w:p>
      <w:pPr>
        <w:ind w:firstLine="709"/>
        <w:jc w:val="both"/>
        <w:spacing w:line="276" w:lineRule="auto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Так же учитывается реализация единого профориентационного минимума (базовый уровень). Отражается во всех разделах (темах).</w:t>
      </w:r>
      <w:bookmarkEnd w:id="4"/>
      <w:r>
        <w:rPr>
          <w:rFonts w:ascii="Times New Roman" w:hAnsi="Times New Roman" w:cs="Times New Roman"/>
          <w:color w:val="auto"/>
        </w:rPr>
      </w:r>
    </w:p>
    <w:p>
      <w:pPr>
        <w:pStyle w:val="662"/>
        <w:ind w:firstLine="1020"/>
        <w:jc w:val="both"/>
        <w:spacing w:line="276" w:lineRule="auto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Адаптированная основная общеобразовательная программа определяет цель и задачи учебного предмета «Адаптивная физическая культура».</w:t>
      </w:r>
      <w:r>
        <w:rPr>
          <w:sz w:val="24"/>
          <w:szCs w:val="24"/>
        </w:rPr>
      </w:r>
    </w:p>
    <w:p>
      <w:pPr>
        <w:pStyle w:val="662"/>
        <w:ind w:firstLine="1020"/>
        <w:jc w:val="both"/>
        <w:spacing w:line="276" w:lineRule="auto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Цель учебного предмета - всестороннее развитие личности обучающихся с умственной</w:t>
      </w:r>
      <w:r>
        <w:rPr>
          <w:color w:val="000000"/>
          <w:sz w:val="24"/>
          <w:szCs w:val="24"/>
          <w:lang w:eastAsia="ru-RU" w:bidi="ru-RU"/>
        </w:rPr>
        <w:t xml:space="preserve"> отсталостью (интеллектуальными нарушениями) в процессе приобщения их к физической культуре, повышении уровня их психофизического развития, расширении индивидуальных двигательных возможностей, комплексной коррекции нарушений развития, социальной адаптации.</w:t>
      </w:r>
      <w:r>
        <w:rPr>
          <w:sz w:val="24"/>
          <w:szCs w:val="24"/>
        </w:rPr>
      </w:r>
    </w:p>
    <w:p>
      <w:pPr>
        <w:pStyle w:val="662"/>
        <w:ind w:left="1020" w:firstLine="0"/>
        <w:jc w:val="both"/>
        <w:spacing w:line="276" w:lineRule="auto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Задачи обучения:</w:t>
      </w:r>
      <w:r>
        <w:rPr>
          <w:sz w:val="24"/>
          <w:szCs w:val="24"/>
        </w:rPr>
      </w:r>
    </w:p>
    <w:p>
      <w:pPr>
        <w:pStyle w:val="662"/>
        <w:ind w:left="440" w:firstLine="0"/>
        <w:jc w:val="both"/>
        <w:spacing w:line="276" w:lineRule="auto"/>
        <w:tabs>
          <w:tab w:val="left" w:pos="1002" w:leader="none"/>
        </w:tabs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-    воспитание интереса к физической культуре и спорту;</w:t>
      </w:r>
      <w:r>
        <w:rPr>
          <w:sz w:val="24"/>
          <w:szCs w:val="24"/>
        </w:rPr>
      </w:r>
    </w:p>
    <w:p>
      <w:pPr>
        <w:pStyle w:val="662"/>
        <w:numPr>
          <w:ilvl w:val="0"/>
          <w:numId w:val="2"/>
        </w:numPr>
        <w:ind w:firstLine="440"/>
        <w:jc w:val="both"/>
        <w:spacing w:line="276" w:lineRule="auto"/>
        <w:tabs>
          <w:tab w:val="left" w:pos="752" w:leader="none"/>
        </w:tabs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овладение основами доступных видов спорта (легкой атлетикой, гимнастикой,</w:t>
      </w:r>
      <w:r>
        <w:rPr>
          <w:sz w:val="24"/>
          <w:szCs w:val="24"/>
        </w:rPr>
      </w:r>
    </w:p>
    <w:p>
      <w:pPr>
        <w:pStyle w:val="662"/>
        <w:numPr>
          <w:ilvl w:val="0"/>
          <w:numId w:val="2"/>
        </w:numPr>
        <w:ind w:firstLine="440"/>
        <w:jc w:val="both"/>
        <w:spacing w:line="276" w:lineRule="auto"/>
        <w:tabs>
          <w:tab w:val="left" w:pos="747" w:leader="none"/>
        </w:tabs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лыжной подготовкой) в соответствии с возрастными и психофизическими особенностями обучающихся;</w:t>
      </w:r>
      <w:r>
        <w:rPr>
          <w:sz w:val="24"/>
          <w:szCs w:val="24"/>
        </w:rPr>
      </w:r>
    </w:p>
    <w:p>
      <w:pPr>
        <w:pStyle w:val="662"/>
        <w:numPr>
          <w:ilvl w:val="0"/>
          <w:numId w:val="2"/>
        </w:numPr>
        <w:ind w:firstLine="440"/>
        <w:jc w:val="both"/>
        <w:spacing w:line="276" w:lineRule="auto"/>
        <w:tabs>
          <w:tab w:val="left" w:pos="757" w:leader="none"/>
        </w:tabs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коррекция недостатков познавательной сферы и психомоторного развития;</w:t>
      </w:r>
      <w:r>
        <w:rPr>
          <w:sz w:val="24"/>
          <w:szCs w:val="24"/>
        </w:rPr>
      </w:r>
    </w:p>
    <w:p>
      <w:pPr>
        <w:pStyle w:val="662"/>
        <w:numPr>
          <w:ilvl w:val="0"/>
          <w:numId w:val="2"/>
        </w:numPr>
        <w:ind w:firstLine="440"/>
        <w:jc w:val="both"/>
        <w:spacing w:line="276" w:lineRule="auto"/>
        <w:tabs>
          <w:tab w:val="left" w:pos="752" w:leader="none"/>
        </w:tabs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развитие и совершенствование волевой сферы; формирование социально приемлемых форм поведения, предупреждения проявлений деструктивного поведения (крик, агрессия, самоагрессия, стереотипии) в процессе уроков и во внеурочной деятельности);</w:t>
      </w:r>
      <w:r>
        <w:rPr>
          <w:sz w:val="24"/>
          <w:szCs w:val="24"/>
        </w:rPr>
      </w:r>
    </w:p>
    <w:p>
      <w:pPr>
        <w:pStyle w:val="662"/>
        <w:numPr>
          <w:ilvl w:val="0"/>
          <w:numId w:val="2"/>
        </w:numPr>
        <w:ind w:firstLine="440"/>
        <w:jc w:val="both"/>
        <w:spacing w:line="276" w:lineRule="auto"/>
        <w:tabs>
          <w:tab w:val="left" w:pos="1002" w:leader="none"/>
        </w:tabs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воспитание нравственных качеств и свойств личности;</w:t>
      </w:r>
      <w:r>
        <w:rPr>
          <w:sz w:val="24"/>
          <w:szCs w:val="24"/>
        </w:rPr>
      </w:r>
    </w:p>
    <w:p>
      <w:pPr>
        <w:pStyle w:val="662"/>
        <w:numPr>
          <w:ilvl w:val="0"/>
          <w:numId w:val="2"/>
        </w:numPr>
        <w:ind w:firstLine="440"/>
        <w:jc w:val="both"/>
        <w:spacing w:line="276" w:lineRule="auto"/>
        <w:tabs>
          <w:tab w:val="left" w:pos="1002" w:leader="none"/>
        </w:tabs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содействие военно- патриотической подготовке.</w:t>
      </w:r>
      <w:r>
        <w:rPr>
          <w:sz w:val="24"/>
          <w:szCs w:val="24"/>
        </w:rPr>
      </w:r>
    </w:p>
    <w:p>
      <w:pPr>
        <w:pStyle w:val="662"/>
        <w:ind w:firstLine="720"/>
        <w:jc w:val="both"/>
        <w:spacing w:line="276" w:lineRule="auto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Рабочая программа по учебному предмету «Адаптивная физическая культура» в 5 классе определяет следующие задачи:</w:t>
      </w:r>
      <w:r>
        <w:rPr>
          <w:sz w:val="24"/>
          <w:szCs w:val="24"/>
        </w:rPr>
      </w:r>
    </w:p>
    <w:p>
      <w:pPr>
        <w:pStyle w:val="662"/>
        <w:numPr>
          <w:ilvl w:val="0"/>
          <w:numId w:val="2"/>
        </w:numPr>
        <w:ind w:firstLine="440"/>
        <w:jc w:val="both"/>
        <w:spacing w:line="276" w:lineRule="auto"/>
        <w:tabs>
          <w:tab w:val="left" w:pos="742" w:leader="none"/>
        </w:tabs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формирование потребности в систематических занятиях физической культурой и доступных видах спорта;</w:t>
      </w:r>
      <w:r>
        <w:rPr>
          <w:sz w:val="24"/>
          <w:szCs w:val="24"/>
        </w:rPr>
      </w:r>
    </w:p>
    <w:p>
      <w:pPr>
        <w:pStyle w:val="662"/>
        <w:numPr>
          <w:ilvl w:val="0"/>
          <w:numId w:val="2"/>
        </w:numPr>
        <w:ind w:firstLine="440"/>
        <w:jc w:val="both"/>
        <w:spacing w:line="276" w:lineRule="auto"/>
        <w:tabs>
          <w:tab w:val="left" w:pos="757" w:leader="none"/>
        </w:tabs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формирование основных двигательных качеств: быстроту, силу, ловкость и другие;</w:t>
      </w:r>
      <w:r>
        <w:rPr>
          <w:sz w:val="24"/>
          <w:szCs w:val="24"/>
        </w:rPr>
      </w:r>
    </w:p>
    <w:p>
      <w:pPr>
        <w:pStyle w:val="662"/>
        <w:numPr>
          <w:ilvl w:val="0"/>
          <w:numId w:val="2"/>
        </w:numPr>
        <w:ind w:firstLine="440"/>
        <w:jc w:val="both"/>
        <w:spacing w:line="276" w:lineRule="auto"/>
        <w:tabs>
          <w:tab w:val="left" w:pos="747" w:leader="none"/>
        </w:tabs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развитие у обучающихся умения следить за своим физическим состоянием, величиной физических нагрузок, адекватно их дозировать;</w:t>
      </w:r>
      <w:r>
        <w:rPr>
          <w:sz w:val="24"/>
          <w:szCs w:val="24"/>
        </w:rPr>
      </w:r>
    </w:p>
    <w:p>
      <w:pPr>
        <w:pStyle w:val="662"/>
        <w:numPr>
          <w:ilvl w:val="0"/>
          <w:numId w:val="2"/>
        </w:numPr>
        <w:ind w:firstLine="440"/>
        <w:jc w:val="both"/>
        <w:spacing w:line="276" w:lineRule="auto"/>
        <w:tabs>
          <w:tab w:val="left" w:pos="752" w:leader="none"/>
        </w:tabs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формирование умения ходить и бегать в различном темпе, во время бега и ходьбы не задерживать дыхание; выполнять ускорения на отрезках от 40-до 60 м;</w:t>
      </w:r>
      <w:r>
        <w:rPr>
          <w:sz w:val="24"/>
          <w:szCs w:val="24"/>
        </w:rPr>
      </w:r>
    </w:p>
    <w:p>
      <w:pPr>
        <w:pStyle w:val="662"/>
        <w:numPr>
          <w:ilvl w:val="0"/>
          <w:numId w:val="2"/>
        </w:numPr>
        <w:ind w:firstLine="440"/>
        <w:jc w:val="both"/>
        <w:spacing w:line="276" w:lineRule="auto"/>
        <w:tabs>
          <w:tab w:val="left" w:pos="747" w:leader="none"/>
        </w:tabs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формирование умения выполнять прыжок в длину способом «согнув ноги с полного разбега;</w:t>
      </w:r>
      <w:r>
        <w:rPr>
          <w:sz w:val="24"/>
          <w:szCs w:val="24"/>
        </w:rPr>
      </w:r>
    </w:p>
    <w:p>
      <w:pPr>
        <w:pStyle w:val="662"/>
        <w:numPr>
          <w:ilvl w:val="0"/>
          <w:numId w:val="2"/>
        </w:numPr>
        <w:ind w:firstLine="440"/>
        <w:jc w:val="both"/>
        <w:spacing w:line="276" w:lineRule="auto"/>
        <w:tabs>
          <w:tab w:val="left" w:pos="1002" w:leader="none"/>
        </w:tabs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формирование умения метать мяч на дальность и в цель;</w:t>
      </w:r>
      <w:r>
        <w:rPr>
          <w:sz w:val="24"/>
          <w:szCs w:val="24"/>
        </w:rPr>
      </w:r>
    </w:p>
    <w:p>
      <w:pPr>
        <w:pStyle w:val="662"/>
        <w:numPr>
          <w:ilvl w:val="0"/>
          <w:numId w:val="2"/>
        </w:numPr>
        <w:ind w:firstLine="440"/>
        <w:jc w:val="both"/>
        <w:spacing w:line="276" w:lineRule="auto"/>
        <w:tabs>
          <w:tab w:val="left" w:pos="752" w:leader="none"/>
        </w:tabs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совершенствование техники выполнения строевых команд и перестроений;</w:t>
      </w:r>
      <w:r>
        <w:rPr>
          <w:sz w:val="24"/>
          <w:szCs w:val="24"/>
        </w:rPr>
      </w:r>
    </w:p>
    <w:p>
      <w:pPr>
        <w:pStyle w:val="662"/>
        <w:numPr>
          <w:ilvl w:val="0"/>
          <w:numId w:val="2"/>
        </w:numPr>
        <w:ind w:firstLine="440"/>
        <w:jc w:val="both"/>
        <w:spacing w:line="276" w:lineRule="auto"/>
        <w:tabs>
          <w:tab w:val="left" w:pos="752" w:leader="none"/>
        </w:tabs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совершенствование умения сохранять равновесие во время выполнения заданий на гимнастической скамейке и стенке;</w:t>
      </w:r>
      <w:r>
        <w:rPr>
          <w:sz w:val="24"/>
          <w:szCs w:val="24"/>
        </w:rPr>
      </w:r>
    </w:p>
    <w:p>
      <w:pPr>
        <w:pStyle w:val="662"/>
        <w:ind w:left="440" w:firstLine="0"/>
        <w:jc w:val="both"/>
        <w:spacing w:line="276" w:lineRule="auto"/>
        <w:tabs>
          <w:tab w:val="left" w:pos="1002" w:leader="none"/>
          <w:tab w:val="left" w:pos="3502" w:leader="none"/>
          <w:tab w:val="left" w:pos="5144" w:leader="none"/>
          <w:tab w:val="left" w:pos="7189" w:leader="none"/>
        </w:tabs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-    формирование умения выполнять самостоятельно</w:t>
      </w:r>
      <w:r>
        <w:rPr>
          <w:sz w:val="24"/>
          <w:szCs w:val="24"/>
        </w:rPr>
      </w:r>
    </w:p>
    <w:p>
      <w:pPr>
        <w:pStyle w:val="662"/>
        <w:ind w:firstLine="0"/>
        <w:jc w:val="both"/>
        <w:spacing w:line="276" w:lineRule="auto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общеразвивающие и корригирующие упражнения в определенном ритме;</w:t>
      </w:r>
      <w:r>
        <w:rPr>
          <w:sz w:val="24"/>
          <w:szCs w:val="24"/>
        </w:rPr>
      </w:r>
    </w:p>
    <w:p>
      <w:pPr>
        <w:pStyle w:val="662"/>
        <w:numPr>
          <w:ilvl w:val="0"/>
          <w:numId w:val="2"/>
        </w:numPr>
        <w:ind w:firstLine="440"/>
        <w:jc w:val="both"/>
        <w:spacing w:line="276" w:lineRule="auto"/>
        <w:tabs>
          <w:tab w:val="left" w:pos="752" w:leader="none"/>
        </w:tabs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совершенствование умения перелезать через препятствие и подлезать под препятствие различным способом в зависимости от высоты препятствия;</w:t>
      </w:r>
      <w:r>
        <w:rPr>
          <w:sz w:val="24"/>
          <w:szCs w:val="24"/>
        </w:rPr>
      </w:r>
    </w:p>
    <w:p>
      <w:pPr>
        <w:pStyle w:val="662"/>
        <w:numPr>
          <w:ilvl w:val="0"/>
          <w:numId w:val="2"/>
        </w:numPr>
        <w:ind w:firstLine="440"/>
        <w:jc w:val="both"/>
        <w:spacing w:line="276" w:lineRule="auto"/>
        <w:tabs>
          <w:tab w:val="left" w:pos="747" w:leader="none"/>
        </w:tabs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совершенствования умения передвигаться на лыжах изученными способами;</w:t>
      </w:r>
      <w:r>
        <w:rPr>
          <w:sz w:val="24"/>
          <w:szCs w:val="24"/>
        </w:rPr>
      </w:r>
    </w:p>
    <w:p>
      <w:pPr>
        <w:pStyle w:val="662"/>
        <w:numPr>
          <w:ilvl w:val="0"/>
          <w:numId w:val="2"/>
        </w:numPr>
        <w:ind w:firstLine="440"/>
        <w:jc w:val="both"/>
        <w:spacing w:line="276" w:lineRule="auto"/>
        <w:tabs>
          <w:tab w:val="left" w:pos="1002" w:leader="none"/>
        </w:tabs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формирование мотивации к здоровому образу жизни;</w:t>
      </w:r>
      <w:r>
        <w:rPr>
          <w:sz w:val="24"/>
          <w:szCs w:val="24"/>
        </w:rPr>
      </w:r>
    </w:p>
    <w:p>
      <w:pPr>
        <w:pStyle w:val="662"/>
        <w:numPr>
          <w:ilvl w:val="0"/>
          <w:numId w:val="2"/>
        </w:numPr>
        <w:ind w:firstLine="440"/>
        <w:jc w:val="both"/>
        <w:spacing w:after="300" w:line="276" w:lineRule="auto"/>
        <w:tabs>
          <w:tab w:val="left" w:pos="1002" w:leader="none"/>
        </w:tabs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совершенствование техники и приемов в спортивных играх.</w:t>
      </w:r>
      <w:r>
        <w:rPr>
          <w:sz w:val="24"/>
          <w:szCs w:val="24"/>
        </w:rPr>
      </w:r>
    </w:p>
    <w:p>
      <w:pPr>
        <w:pStyle w:val="662"/>
        <w:ind w:firstLine="0"/>
        <w:jc w:val="center"/>
        <w:spacing w:line="276" w:lineRule="auto"/>
        <w:rPr>
          <w:sz w:val="24"/>
          <w:szCs w:val="24"/>
        </w:rPr>
      </w:pPr>
      <w:r>
        <w:rPr>
          <w:b/>
          <w:bCs/>
          <w:color w:val="000000"/>
          <w:sz w:val="24"/>
          <w:szCs w:val="24"/>
          <w:lang w:eastAsia="ru-RU" w:bidi="ru-RU"/>
        </w:rPr>
        <w:t xml:space="preserve">Планируемые результаты освоения рабочей программы</w:t>
      </w:r>
      <w:r>
        <w:rPr>
          <w:sz w:val="24"/>
          <w:szCs w:val="24"/>
        </w:rPr>
      </w:r>
    </w:p>
    <w:p>
      <w:pPr>
        <w:pStyle w:val="662"/>
        <w:ind w:firstLine="0"/>
        <w:jc w:val="center"/>
        <w:spacing w:after="300" w:line="276" w:lineRule="auto"/>
        <w:rPr>
          <w:sz w:val="24"/>
          <w:szCs w:val="24"/>
        </w:rPr>
      </w:pP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pStyle w:val="664"/>
        <w:ind w:firstLine="720"/>
        <w:jc w:val="both"/>
        <w:keepLines/>
        <w:keepNext/>
        <w:spacing w:after="240" w:line="276" w:lineRule="auto"/>
        <w:rPr>
          <w:sz w:val="24"/>
          <w:szCs w:val="24"/>
        </w:rPr>
      </w:pPr>
      <w:r/>
      <w:bookmarkStart w:id="5" w:name="bookmark11"/>
      <w:r>
        <w:rPr>
          <w:color w:val="000000"/>
          <w:sz w:val="24"/>
          <w:szCs w:val="24"/>
          <w:lang w:eastAsia="ru-RU" w:bidi="ru-RU"/>
        </w:rPr>
        <w:t xml:space="preserve">Личностные результаты:</w:t>
      </w:r>
      <w:bookmarkEnd w:id="5"/>
      <w:r/>
      <w:r>
        <w:rPr>
          <w:sz w:val="24"/>
          <w:szCs w:val="24"/>
        </w:rPr>
      </w:r>
    </w:p>
    <w:p>
      <w:pPr>
        <w:pStyle w:val="662"/>
        <w:numPr>
          <w:ilvl w:val="0"/>
          <w:numId w:val="2"/>
        </w:numPr>
        <w:ind w:firstLine="440"/>
        <w:jc w:val="both"/>
        <w:spacing w:line="276" w:lineRule="auto"/>
        <w:tabs>
          <w:tab w:val="left" w:pos="766" w:leader="none"/>
        </w:tabs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владение навыками коммуникации и принятыми нормами социального взаимодействия;</w:t>
      </w:r>
      <w:r>
        <w:rPr>
          <w:sz w:val="24"/>
          <w:szCs w:val="24"/>
        </w:rPr>
      </w:r>
    </w:p>
    <w:p>
      <w:pPr>
        <w:pStyle w:val="662"/>
        <w:numPr>
          <w:ilvl w:val="0"/>
          <w:numId w:val="2"/>
        </w:numPr>
        <w:ind w:firstLine="440"/>
        <w:jc w:val="both"/>
        <w:spacing w:line="276" w:lineRule="auto"/>
        <w:tabs>
          <w:tab w:val="left" w:pos="771" w:leader="none"/>
        </w:tabs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формирование навыков сотрудничества с взрослыми и сверстниками в соревновательной деятельности.</w:t>
      </w:r>
      <w:r>
        <w:rPr>
          <w:sz w:val="24"/>
          <w:szCs w:val="24"/>
        </w:rPr>
      </w:r>
    </w:p>
    <w:p>
      <w:pPr>
        <w:pStyle w:val="662"/>
        <w:numPr>
          <w:ilvl w:val="0"/>
          <w:numId w:val="2"/>
        </w:numPr>
        <w:ind w:firstLine="440"/>
        <w:jc w:val="both"/>
        <w:spacing w:line="276" w:lineRule="auto"/>
        <w:tabs>
          <w:tab w:val="left" w:pos="1002" w:leader="none"/>
        </w:tabs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формирование установки на безопасный, здоровый образ жизни;</w:t>
      </w:r>
      <w:r>
        <w:rPr>
          <w:sz w:val="24"/>
          <w:szCs w:val="24"/>
        </w:rPr>
      </w:r>
    </w:p>
    <w:p>
      <w:pPr>
        <w:pStyle w:val="662"/>
        <w:numPr>
          <w:ilvl w:val="0"/>
          <w:numId w:val="2"/>
        </w:numPr>
        <w:ind w:firstLine="440"/>
        <w:jc w:val="both"/>
        <w:spacing w:after="240" w:line="276" w:lineRule="auto"/>
        <w:tabs>
          <w:tab w:val="left" w:pos="766" w:leader="none"/>
        </w:tabs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сформированность навыков сотрудничества с взрослыми и сверстниками в соревновательной и игровой деятельности.</w:t>
      </w:r>
      <w:r>
        <w:rPr>
          <w:sz w:val="24"/>
          <w:szCs w:val="24"/>
        </w:rPr>
      </w:r>
    </w:p>
    <w:p>
      <w:pPr>
        <w:pStyle w:val="664"/>
        <w:keepLines/>
        <w:keepNext/>
        <w:spacing w:after="0" w:line="276" w:lineRule="auto"/>
        <w:rPr>
          <w:sz w:val="24"/>
          <w:szCs w:val="24"/>
        </w:rPr>
      </w:pPr>
      <w:r/>
      <w:bookmarkStart w:id="6" w:name="bookmark13"/>
      <w:r>
        <w:rPr>
          <w:color w:val="000000"/>
          <w:sz w:val="24"/>
          <w:szCs w:val="24"/>
          <w:lang w:eastAsia="ru-RU" w:bidi="ru-RU"/>
        </w:rPr>
        <w:t xml:space="preserve">Предметных результат</w:t>
      </w:r>
      <w:bookmarkEnd w:id="6"/>
      <w:r>
        <w:rPr>
          <w:color w:val="000000"/>
          <w:sz w:val="24"/>
          <w:szCs w:val="24"/>
          <w:lang w:eastAsia="ru-RU" w:bidi="ru-RU"/>
        </w:rPr>
        <w:t xml:space="preserve">ы</w:t>
      </w:r>
      <w:r>
        <w:rPr>
          <w:sz w:val="24"/>
          <w:szCs w:val="24"/>
        </w:rPr>
      </w:r>
    </w:p>
    <w:p>
      <w:pPr>
        <w:pStyle w:val="664"/>
        <w:keepLines/>
        <w:keepNext/>
        <w:spacing w:after="240" w:line="276" w:lineRule="auto"/>
        <w:rPr>
          <w:sz w:val="24"/>
          <w:szCs w:val="24"/>
        </w:rPr>
      </w:pP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pStyle w:val="662"/>
        <w:ind w:firstLine="720"/>
        <w:jc w:val="both"/>
        <w:spacing w:line="276" w:lineRule="auto"/>
        <w:rPr>
          <w:b/>
          <w:bCs/>
          <w:sz w:val="24"/>
          <w:szCs w:val="24"/>
        </w:rPr>
      </w:pPr>
      <w:r>
        <w:rPr>
          <w:b/>
          <w:bCs/>
          <w:color w:val="000000"/>
          <w:sz w:val="24"/>
          <w:szCs w:val="24"/>
          <w:lang w:eastAsia="ru-RU" w:bidi="ru-RU"/>
        </w:rPr>
        <w:t xml:space="preserve">Минимальный уровень:</w:t>
      </w:r>
      <w:r>
        <w:rPr>
          <w:b/>
          <w:bCs/>
          <w:sz w:val="24"/>
          <w:szCs w:val="24"/>
        </w:rPr>
      </w:r>
    </w:p>
    <w:p>
      <w:pPr>
        <w:pStyle w:val="662"/>
        <w:numPr>
          <w:ilvl w:val="0"/>
          <w:numId w:val="2"/>
        </w:numPr>
        <w:ind w:firstLine="440"/>
        <w:jc w:val="both"/>
        <w:spacing w:line="276" w:lineRule="auto"/>
        <w:tabs>
          <w:tab w:val="left" w:pos="762" w:leader="none"/>
        </w:tabs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иметь представления о физической культуре как средстве укрепления здоровья, физического развития и физической подготовки человека;</w:t>
      </w:r>
      <w:r>
        <w:rPr>
          <w:sz w:val="24"/>
          <w:szCs w:val="24"/>
        </w:rPr>
      </w:r>
    </w:p>
    <w:p>
      <w:pPr>
        <w:pStyle w:val="662"/>
        <w:numPr>
          <w:ilvl w:val="0"/>
          <w:numId w:val="2"/>
        </w:numPr>
        <w:ind w:firstLine="440"/>
        <w:jc w:val="both"/>
        <w:spacing w:line="276" w:lineRule="auto"/>
        <w:tabs>
          <w:tab w:val="left" w:pos="752" w:leader="none"/>
        </w:tabs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выполнять комплексы утренней гимнастики под руководством учителя;</w:t>
      </w:r>
      <w:r>
        <w:rPr>
          <w:sz w:val="24"/>
          <w:szCs w:val="24"/>
        </w:rPr>
      </w:r>
    </w:p>
    <w:p>
      <w:pPr>
        <w:pStyle w:val="662"/>
        <w:numPr>
          <w:ilvl w:val="0"/>
          <w:numId w:val="2"/>
        </w:numPr>
        <w:ind w:firstLine="440"/>
        <w:jc w:val="both"/>
        <w:spacing w:line="276" w:lineRule="auto"/>
        <w:tabs>
          <w:tab w:val="left" w:pos="742" w:leader="none"/>
        </w:tabs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знать основные правила поведения на уроках физической культуры и осознанно их применять;</w:t>
      </w:r>
      <w:r>
        <w:rPr>
          <w:sz w:val="24"/>
          <w:szCs w:val="24"/>
        </w:rPr>
      </w:r>
    </w:p>
    <w:p>
      <w:pPr>
        <w:pStyle w:val="662"/>
        <w:numPr>
          <w:ilvl w:val="0"/>
          <w:numId w:val="2"/>
        </w:numPr>
        <w:ind w:firstLine="440"/>
        <w:jc w:val="both"/>
        <w:spacing w:line="276" w:lineRule="auto"/>
        <w:tabs>
          <w:tab w:val="left" w:pos="747" w:leader="none"/>
        </w:tabs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иметь представления о двигательных действиях; знать строевые команды и выполнять строевых действий по словесной инструкции;</w:t>
      </w:r>
      <w:r>
        <w:rPr>
          <w:sz w:val="24"/>
          <w:szCs w:val="24"/>
        </w:rPr>
      </w:r>
    </w:p>
    <w:p>
      <w:pPr>
        <w:pStyle w:val="662"/>
        <w:numPr>
          <w:ilvl w:val="0"/>
          <w:numId w:val="2"/>
        </w:numPr>
        <w:ind w:firstLine="440"/>
        <w:jc w:val="both"/>
        <w:spacing w:line="276" w:lineRule="auto"/>
        <w:tabs>
          <w:tab w:val="left" w:pos="752" w:leader="none"/>
        </w:tabs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уметь вести подсчёт при выполнении общеразвивающих упражнений;</w:t>
      </w:r>
      <w:r>
        <w:rPr>
          <w:sz w:val="24"/>
          <w:szCs w:val="24"/>
        </w:rPr>
      </w:r>
    </w:p>
    <w:p>
      <w:pPr>
        <w:pStyle w:val="662"/>
        <w:numPr>
          <w:ilvl w:val="0"/>
          <w:numId w:val="2"/>
        </w:numPr>
        <w:ind w:firstLine="440"/>
        <w:jc w:val="both"/>
        <w:spacing w:line="276" w:lineRule="auto"/>
        <w:tabs>
          <w:tab w:val="left" w:pos="1002" w:leader="none"/>
        </w:tabs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ходить в различном темпе с различными исходными положениями;</w:t>
      </w:r>
      <w:r>
        <w:rPr>
          <w:sz w:val="24"/>
          <w:szCs w:val="24"/>
        </w:rPr>
      </w:r>
    </w:p>
    <w:p>
      <w:pPr>
        <w:pStyle w:val="662"/>
        <w:numPr>
          <w:ilvl w:val="0"/>
          <w:numId w:val="2"/>
        </w:numPr>
        <w:ind w:firstLine="440"/>
        <w:jc w:val="both"/>
        <w:spacing w:line="276" w:lineRule="auto"/>
        <w:tabs>
          <w:tab w:val="left" w:pos="747" w:leader="none"/>
        </w:tabs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иметь представление о видах двигательной активности, направленных на преимущественное развитие основных физических качеств в процессе участия в спортивных играх и эстафетах;</w:t>
      </w:r>
      <w:r>
        <w:rPr>
          <w:sz w:val="24"/>
          <w:szCs w:val="24"/>
        </w:rPr>
      </w:r>
    </w:p>
    <w:p>
      <w:pPr>
        <w:pStyle w:val="662"/>
        <w:numPr>
          <w:ilvl w:val="0"/>
          <w:numId w:val="2"/>
        </w:numPr>
        <w:ind w:firstLine="440"/>
        <w:jc w:val="both"/>
        <w:spacing w:line="276" w:lineRule="auto"/>
        <w:tabs>
          <w:tab w:val="left" w:pos="742" w:leader="none"/>
        </w:tabs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взаимодействовать со сверстниками в организации и проведении спортивных игр, соревнований;</w:t>
      </w:r>
      <w:r>
        <w:rPr>
          <w:sz w:val="24"/>
          <w:szCs w:val="24"/>
        </w:rPr>
      </w:r>
    </w:p>
    <w:p>
      <w:pPr>
        <w:pStyle w:val="662"/>
        <w:numPr>
          <w:ilvl w:val="0"/>
          <w:numId w:val="2"/>
        </w:numPr>
        <w:ind w:firstLine="440"/>
        <w:jc w:val="both"/>
        <w:spacing w:line="276" w:lineRule="auto"/>
        <w:tabs>
          <w:tab w:val="left" w:pos="752" w:leader="none"/>
        </w:tabs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иметь представления о бережном обращении с инвентарём и оборудованием, соблюдение требований техники безопасности в процессе участия в физкультурно-спортивных мероприятиях.</w:t>
      </w:r>
      <w:r>
        <w:rPr>
          <w:sz w:val="24"/>
          <w:szCs w:val="24"/>
        </w:rPr>
      </w:r>
    </w:p>
    <w:p>
      <w:pPr>
        <w:pStyle w:val="662"/>
        <w:numPr>
          <w:ilvl w:val="0"/>
          <w:numId w:val="2"/>
        </w:numPr>
        <w:ind w:firstLine="440"/>
        <w:jc w:val="both"/>
        <w:spacing w:line="276" w:lineRule="auto"/>
        <w:tabs>
          <w:tab w:val="left" w:pos="1002" w:leader="none"/>
        </w:tabs>
        <w:rPr>
          <w:b/>
          <w:bCs/>
          <w:sz w:val="24"/>
          <w:szCs w:val="24"/>
        </w:rPr>
      </w:pPr>
      <w:r>
        <w:rPr>
          <w:b/>
          <w:bCs/>
          <w:color w:val="000000"/>
          <w:sz w:val="24"/>
          <w:szCs w:val="24"/>
          <w:lang w:eastAsia="ru-RU" w:bidi="ru-RU"/>
        </w:rPr>
        <w:t xml:space="preserve">Достаточный уровень:</w:t>
      </w:r>
      <w:r>
        <w:rPr>
          <w:b/>
          <w:bCs/>
          <w:sz w:val="24"/>
          <w:szCs w:val="24"/>
        </w:rPr>
      </w:r>
    </w:p>
    <w:p>
      <w:pPr>
        <w:pStyle w:val="662"/>
        <w:numPr>
          <w:ilvl w:val="0"/>
          <w:numId w:val="2"/>
        </w:numPr>
        <w:ind w:firstLine="440"/>
        <w:jc w:val="both"/>
        <w:spacing w:line="276" w:lineRule="auto"/>
        <w:tabs>
          <w:tab w:val="left" w:pos="752" w:leader="none"/>
        </w:tabs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практически освоить элементы гимнастики, легкой атлетики, лыжной подготовки, спортивных игр и других видов физической культуры;</w:t>
      </w:r>
      <w:r>
        <w:rPr>
          <w:sz w:val="24"/>
          <w:szCs w:val="24"/>
        </w:rPr>
      </w:r>
    </w:p>
    <w:p>
      <w:pPr>
        <w:pStyle w:val="662"/>
        <w:ind w:left="440" w:firstLine="0"/>
        <w:jc w:val="both"/>
        <w:spacing w:line="276" w:lineRule="auto"/>
        <w:tabs>
          <w:tab w:val="left" w:pos="1002" w:leader="none"/>
        </w:tabs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-    самостоятельно выполнять комплексы утренней гимнастики;</w:t>
      </w:r>
      <w:r>
        <w:rPr>
          <w:sz w:val="24"/>
          <w:szCs w:val="24"/>
        </w:rPr>
      </w:r>
    </w:p>
    <w:p>
      <w:pPr>
        <w:pStyle w:val="662"/>
        <w:numPr>
          <w:ilvl w:val="0"/>
          <w:numId w:val="2"/>
        </w:numPr>
        <w:ind w:firstLine="440"/>
        <w:jc w:val="both"/>
        <w:spacing w:line="276" w:lineRule="auto"/>
        <w:tabs>
          <w:tab w:val="left" w:pos="757" w:leader="none"/>
        </w:tabs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выполнять комплексы упражнений для формирования правильной осанки и развития мышц туловища, развития основных физических качеств; участвовать в оздоровительных занятиях в режиме дня;</w:t>
      </w:r>
      <w:r>
        <w:rPr>
          <w:sz w:val="24"/>
          <w:szCs w:val="24"/>
        </w:rPr>
      </w:r>
    </w:p>
    <w:p>
      <w:pPr>
        <w:pStyle w:val="662"/>
        <w:numPr>
          <w:ilvl w:val="0"/>
          <w:numId w:val="2"/>
        </w:numPr>
        <w:ind w:firstLine="440"/>
        <w:jc w:val="both"/>
        <w:spacing w:line="276" w:lineRule="auto"/>
        <w:tabs>
          <w:tab w:val="left" w:pos="752" w:leader="none"/>
        </w:tabs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знать виды двигательной активности в процессе физического воспитания; выполнение двигательных действий;</w:t>
      </w:r>
      <w:r>
        <w:rPr>
          <w:sz w:val="24"/>
          <w:szCs w:val="24"/>
        </w:rPr>
      </w:r>
    </w:p>
    <w:p>
      <w:pPr>
        <w:pStyle w:val="662"/>
        <w:numPr>
          <w:ilvl w:val="0"/>
          <w:numId w:val="2"/>
        </w:numPr>
        <w:ind w:firstLine="440"/>
        <w:jc w:val="both"/>
        <w:spacing w:line="276" w:lineRule="auto"/>
        <w:tabs>
          <w:tab w:val="left" w:pos="747" w:leader="none"/>
        </w:tabs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уметь подавать строевые команды, вести подсчёт при выполнении общеразвивающих упражнений;</w:t>
      </w:r>
      <w:r>
        <w:rPr>
          <w:sz w:val="24"/>
          <w:szCs w:val="24"/>
        </w:rPr>
      </w:r>
    </w:p>
    <w:p>
      <w:pPr>
        <w:pStyle w:val="662"/>
        <w:numPr>
          <w:ilvl w:val="0"/>
          <w:numId w:val="2"/>
        </w:numPr>
        <w:ind w:firstLine="440"/>
        <w:jc w:val="both"/>
        <w:spacing w:line="276" w:lineRule="auto"/>
        <w:tabs>
          <w:tab w:val="left" w:pos="752" w:leader="none"/>
        </w:tabs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совместно участвовать со сверстниками в спортивных играх и эстафетах;</w:t>
      </w:r>
      <w:r>
        <w:rPr>
          <w:sz w:val="24"/>
          <w:szCs w:val="24"/>
        </w:rPr>
      </w:r>
    </w:p>
    <w:p>
      <w:pPr>
        <w:pStyle w:val="662"/>
        <w:numPr>
          <w:ilvl w:val="0"/>
          <w:numId w:val="2"/>
        </w:numPr>
        <w:ind w:firstLine="440"/>
        <w:jc w:val="both"/>
        <w:spacing w:line="276" w:lineRule="auto"/>
        <w:tabs>
          <w:tab w:val="left" w:pos="742" w:leader="none"/>
        </w:tabs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уметь оказывать посильную помощь и моральную поддержку сверстникам в процессе участия в спортивных играх и соревнованиях; осуществлять их объективное судейство;</w:t>
      </w:r>
      <w:r>
        <w:rPr>
          <w:sz w:val="24"/>
          <w:szCs w:val="24"/>
        </w:rPr>
      </w:r>
    </w:p>
    <w:p>
      <w:pPr>
        <w:pStyle w:val="662"/>
        <w:ind w:left="440" w:firstLine="0"/>
        <w:jc w:val="both"/>
        <w:spacing w:line="276" w:lineRule="auto"/>
        <w:tabs>
          <w:tab w:val="left" w:pos="1002" w:leader="none"/>
        </w:tabs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-    знать спортивные традиции своего народа и других народов;</w:t>
      </w:r>
      <w:r>
        <w:rPr>
          <w:sz w:val="24"/>
          <w:szCs w:val="24"/>
        </w:rPr>
      </w:r>
    </w:p>
    <w:p>
      <w:pPr>
        <w:pStyle w:val="662"/>
        <w:numPr>
          <w:ilvl w:val="0"/>
          <w:numId w:val="2"/>
        </w:numPr>
        <w:ind w:firstLine="440"/>
        <w:jc w:val="both"/>
        <w:spacing w:line="276" w:lineRule="auto"/>
        <w:tabs>
          <w:tab w:val="left" w:pos="747" w:leader="none"/>
        </w:tabs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знать некоторые факторы из истории развития физической культуры, понимать её роль и значение в жизнедеятельности человека;</w:t>
      </w:r>
      <w:r>
        <w:rPr>
          <w:sz w:val="24"/>
          <w:szCs w:val="24"/>
        </w:rPr>
      </w:r>
    </w:p>
    <w:p>
      <w:pPr>
        <w:pStyle w:val="662"/>
        <w:numPr>
          <w:ilvl w:val="0"/>
          <w:numId w:val="2"/>
        </w:numPr>
        <w:ind w:firstLine="440"/>
        <w:jc w:val="both"/>
        <w:spacing w:line="276" w:lineRule="auto"/>
        <w:tabs>
          <w:tab w:val="left" w:pos="742" w:leader="none"/>
        </w:tabs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знать способы использования различного спортивного инвентаря в основных видах двигательной активности;</w:t>
      </w:r>
      <w:r>
        <w:rPr>
          <w:sz w:val="24"/>
          <w:szCs w:val="24"/>
        </w:rPr>
      </w:r>
    </w:p>
    <w:p>
      <w:pPr>
        <w:pStyle w:val="662"/>
        <w:ind w:left="440" w:firstLine="0"/>
        <w:jc w:val="both"/>
        <w:spacing w:line="276" w:lineRule="auto"/>
        <w:tabs>
          <w:tab w:val="left" w:pos="1002" w:leader="none"/>
        </w:tabs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-    знать правила техники выполнения двигательных действий;</w:t>
      </w:r>
      <w:r>
        <w:rPr>
          <w:sz w:val="24"/>
          <w:szCs w:val="24"/>
        </w:rPr>
      </w:r>
    </w:p>
    <w:p>
      <w:pPr>
        <w:pStyle w:val="662"/>
        <w:numPr>
          <w:ilvl w:val="0"/>
          <w:numId w:val="2"/>
        </w:numPr>
        <w:ind w:firstLine="440"/>
        <w:jc w:val="both"/>
        <w:spacing w:line="276" w:lineRule="auto"/>
        <w:tabs>
          <w:tab w:val="left" w:pos="747" w:leader="none"/>
        </w:tabs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знать организацию занятий по физической культуре с различной целевой направленностью: на развитие быстроты, выносливости, силы, координации; знать физические упражнения с различной целевой направленностью, их выполнять с заданной дозировкой нагрузки;</w:t>
      </w:r>
      <w:r>
        <w:rPr>
          <w:sz w:val="24"/>
          <w:szCs w:val="24"/>
        </w:rPr>
      </w:r>
    </w:p>
    <w:p>
      <w:pPr>
        <w:pStyle w:val="662"/>
        <w:numPr>
          <w:ilvl w:val="0"/>
          <w:numId w:val="2"/>
        </w:numPr>
        <w:ind w:firstLine="440"/>
        <w:jc w:val="both"/>
        <w:spacing w:after="240" w:line="276" w:lineRule="auto"/>
        <w:tabs>
          <w:tab w:val="left" w:pos="742" w:leader="none"/>
        </w:tabs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соблюдать требования техники безопасности в процессе участия в физкультурно-спортивных мероприятиях.</w:t>
      </w:r>
      <w:r>
        <w:rPr>
          <w:sz w:val="24"/>
          <w:szCs w:val="24"/>
        </w:rPr>
      </w:r>
    </w:p>
    <w:p>
      <w:pPr>
        <w:pStyle w:val="662"/>
        <w:ind w:firstLine="0"/>
        <w:jc w:val="both"/>
        <w:spacing w:line="276" w:lineRule="auto"/>
        <w:tabs>
          <w:tab w:val="left" w:pos="1002" w:leader="none"/>
        </w:tabs>
        <w:rPr>
          <w:sz w:val="24"/>
          <w:szCs w:val="24"/>
        </w:rPr>
      </w:pP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pStyle w:val="664"/>
        <w:keepLines/>
        <w:keepNext/>
        <w:spacing w:after="120" w:line="276" w:lineRule="auto"/>
        <w:rPr>
          <w:sz w:val="24"/>
          <w:szCs w:val="24"/>
        </w:rPr>
      </w:pPr>
      <w:r/>
      <w:bookmarkStart w:id="7" w:name="bookmark16"/>
      <w:r>
        <w:rPr>
          <w:color w:val="000000"/>
          <w:sz w:val="24"/>
          <w:szCs w:val="24"/>
          <w:lang w:eastAsia="ru-RU" w:bidi="ru-RU"/>
        </w:rPr>
        <w:t xml:space="preserve">Критерии оценки предметных результатов</w:t>
      </w:r>
      <w:bookmarkEnd w:id="7"/>
      <w:r/>
      <w:r>
        <w:rPr>
          <w:sz w:val="24"/>
          <w:szCs w:val="24"/>
        </w:rPr>
      </w:r>
    </w:p>
    <w:p>
      <w:pPr>
        <w:pStyle w:val="662"/>
        <w:ind w:firstLine="880"/>
        <w:jc w:val="both"/>
        <w:spacing w:line="276" w:lineRule="auto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Успеваемость по предмету «Адаптивная физ</w:t>
      </w:r>
      <w:r>
        <w:rPr>
          <w:color w:val="000000"/>
          <w:sz w:val="24"/>
          <w:szCs w:val="24"/>
          <w:lang w:eastAsia="ru-RU" w:bidi="ru-RU"/>
        </w:rPr>
        <w:t xml:space="preserve">ическая культура» в 5 классах определяется отношением обучающегося к занятиям, степенью формирования учебных умений и навыков с учётом индивидуальных возможностей, а также осуществляется учёт знаний в области гигиены, теоретических сведений по физкультуре.</w:t>
      </w:r>
      <w:r>
        <w:rPr>
          <w:sz w:val="24"/>
          <w:szCs w:val="24"/>
        </w:rPr>
      </w:r>
    </w:p>
    <w:p>
      <w:pPr>
        <w:pStyle w:val="662"/>
        <w:ind w:firstLine="720"/>
        <w:jc w:val="both"/>
        <w:spacing w:line="276" w:lineRule="auto"/>
        <w:rPr>
          <w:sz w:val="24"/>
          <w:szCs w:val="24"/>
        </w:rPr>
      </w:pPr>
      <w:r>
        <w:rPr>
          <w:color w:val="00000a"/>
          <w:sz w:val="24"/>
          <w:szCs w:val="24"/>
          <w:lang w:eastAsia="ru-RU" w:bidi="ru-RU"/>
        </w:rPr>
        <w:t xml:space="preserve">При оценке предметных результатов учитель руководствуется следующими критериями:</w:t>
      </w:r>
      <w:r>
        <w:rPr>
          <w:sz w:val="24"/>
          <w:szCs w:val="24"/>
        </w:rPr>
      </w:r>
    </w:p>
    <w:p>
      <w:pPr>
        <w:pStyle w:val="662"/>
        <w:ind w:firstLine="720"/>
        <w:jc w:val="both"/>
        <w:spacing w:line="276" w:lineRule="auto"/>
        <w:rPr>
          <w:sz w:val="24"/>
          <w:szCs w:val="24"/>
        </w:rPr>
      </w:pPr>
      <w:r>
        <w:rPr>
          <w:b/>
          <w:bCs/>
          <w:i/>
          <w:iCs/>
          <w:color w:val="00000a"/>
          <w:sz w:val="24"/>
          <w:szCs w:val="24"/>
          <w:lang w:eastAsia="ru-RU" w:bidi="ru-RU"/>
        </w:rPr>
        <w:t xml:space="preserve">Оценка «5»</w:t>
      </w:r>
      <w:r>
        <w:rPr>
          <w:color w:val="00000a"/>
          <w:sz w:val="24"/>
          <w:szCs w:val="24"/>
          <w:lang w:eastAsia="ru-RU" w:bidi="ru-RU"/>
        </w:rPr>
        <w:t xml:space="preserve"> ставится за верное выполнение задания. При этой оценке допускаются мелкие ошибки (не влияющие на качество и результат выполнения). К ним можно отнести неточность отталкивания, нарушение ритма, неправильное исходное положение, «заступ» при приземлении.</w:t>
      </w:r>
      <w:r>
        <w:rPr>
          <w:sz w:val="24"/>
          <w:szCs w:val="24"/>
        </w:rPr>
      </w:r>
    </w:p>
    <w:p>
      <w:pPr>
        <w:pStyle w:val="662"/>
        <w:ind w:firstLine="720"/>
        <w:jc w:val="both"/>
        <w:spacing w:line="276" w:lineRule="auto"/>
        <w:rPr>
          <w:sz w:val="24"/>
          <w:szCs w:val="24"/>
        </w:rPr>
      </w:pPr>
      <w:r>
        <w:rPr>
          <w:b/>
          <w:bCs/>
          <w:i/>
          <w:iCs/>
          <w:color w:val="00000a"/>
          <w:sz w:val="24"/>
          <w:szCs w:val="24"/>
          <w:lang w:eastAsia="ru-RU" w:bidi="ru-RU"/>
        </w:rPr>
        <w:t xml:space="preserve">Оценка «4»</w:t>
      </w:r>
      <w:r>
        <w:rPr>
          <w:color w:val="00000a"/>
          <w:sz w:val="24"/>
          <w:szCs w:val="24"/>
          <w:lang w:eastAsia="ru-RU" w:bidi="ru-RU"/>
        </w:rPr>
        <w:t xml:space="preserve"> ставится, если обучающийся допускает несколько мелких или одну значительную ошибку при выполнении упражнения.</w:t>
      </w:r>
      <w:r>
        <w:rPr>
          <w:sz w:val="24"/>
          <w:szCs w:val="24"/>
        </w:rPr>
      </w:r>
    </w:p>
    <w:p>
      <w:pPr>
        <w:pStyle w:val="662"/>
        <w:ind w:firstLine="720"/>
        <w:jc w:val="both"/>
        <w:spacing w:line="276" w:lineRule="auto"/>
        <w:rPr>
          <w:sz w:val="24"/>
          <w:szCs w:val="24"/>
        </w:rPr>
      </w:pPr>
      <w:r>
        <w:rPr>
          <w:color w:val="00000a"/>
          <w:sz w:val="24"/>
          <w:szCs w:val="24"/>
          <w:lang w:eastAsia="ru-RU" w:bidi="ru-RU"/>
        </w:rPr>
        <w:t xml:space="preserve">К значительным ошибкам относятся такие, которые не вызывают особого искажения структуры движений, но влияют на качество выполнения, хотя количественный показатель ненамного ниже. Примеры значительных ошибок:</w:t>
      </w:r>
      <w:r>
        <w:rPr>
          <w:sz w:val="24"/>
          <w:szCs w:val="24"/>
        </w:rPr>
      </w:r>
    </w:p>
    <w:p>
      <w:pPr>
        <w:pStyle w:val="662"/>
        <w:ind w:left="440" w:firstLine="0"/>
        <w:jc w:val="both"/>
        <w:spacing w:line="276" w:lineRule="auto"/>
        <w:tabs>
          <w:tab w:val="left" w:pos="1002" w:leader="none"/>
        </w:tabs>
        <w:rPr>
          <w:sz w:val="24"/>
          <w:szCs w:val="24"/>
        </w:rPr>
      </w:pPr>
      <w:r>
        <w:rPr>
          <w:color w:val="00000a"/>
          <w:sz w:val="24"/>
          <w:szCs w:val="24"/>
          <w:lang w:eastAsia="ru-RU" w:bidi="ru-RU"/>
        </w:rPr>
        <w:t xml:space="preserve">-   старт не из требуемого положения;</w:t>
      </w:r>
      <w:r>
        <w:rPr>
          <w:sz w:val="24"/>
          <w:szCs w:val="24"/>
        </w:rPr>
      </w:r>
    </w:p>
    <w:p>
      <w:pPr>
        <w:pStyle w:val="662"/>
        <w:numPr>
          <w:ilvl w:val="0"/>
          <w:numId w:val="2"/>
        </w:numPr>
        <w:ind w:firstLine="440"/>
        <w:jc w:val="both"/>
        <w:spacing w:line="276" w:lineRule="auto"/>
        <w:tabs>
          <w:tab w:val="left" w:pos="694" w:leader="none"/>
        </w:tabs>
        <w:rPr>
          <w:sz w:val="24"/>
          <w:szCs w:val="24"/>
        </w:rPr>
      </w:pPr>
      <w:r>
        <w:rPr>
          <w:color w:val="00000a"/>
          <w:sz w:val="24"/>
          <w:szCs w:val="24"/>
          <w:lang w:eastAsia="ru-RU" w:bidi="ru-RU"/>
        </w:rPr>
        <w:t xml:space="preserve">отталкивание далеко от планки при выполнении прыжков в высоту, длину;</w:t>
      </w:r>
      <w:r>
        <w:rPr>
          <w:sz w:val="24"/>
          <w:szCs w:val="24"/>
        </w:rPr>
      </w:r>
    </w:p>
    <w:p>
      <w:pPr>
        <w:pStyle w:val="662"/>
        <w:numPr>
          <w:ilvl w:val="0"/>
          <w:numId w:val="2"/>
        </w:numPr>
        <w:ind w:firstLine="440"/>
        <w:jc w:val="both"/>
        <w:spacing w:line="276" w:lineRule="auto"/>
        <w:tabs>
          <w:tab w:val="left" w:pos="1002" w:leader="none"/>
        </w:tabs>
        <w:rPr>
          <w:sz w:val="24"/>
          <w:szCs w:val="24"/>
        </w:rPr>
      </w:pPr>
      <w:r>
        <w:rPr>
          <w:color w:val="00000a"/>
          <w:sz w:val="24"/>
          <w:szCs w:val="24"/>
          <w:lang w:eastAsia="ru-RU" w:bidi="ru-RU"/>
        </w:rPr>
        <w:t xml:space="preserve">несинхронность выполнения движений.</w:t>
      </w:r>
      <w:r>
        <w:rPr>
          <w:sz w:val="24"/>
          <w:szCs w:val="24"/>
        </w:rPr>
      </w:r>
    </w:p>
    <w:p>
      <w:pPr>
        <w:pStyle w:val="662"/>
        <w:ind w:firstLine="720"/>
        <w:jc w:val="both"/>
        <w:spacing w:line="276" w:lineRule="auto"/>
        <w:rPr>
          <w:sz w:val="24"/>
          <w:szCs w:val="24"/>
        </w:rPr>
      </w:pPr>
      <w:r>
        <w:rPr>
          <w:b/>
          <w:bCs/>
          <w:i/>
          <w:iCs/>
          <w:color w:val="00000a"/>
          <w:sz w:val="24"/>
          <w:szCs w:val="24"/>
          <w:lang w:eastAsia="ru-RU" w:bidi="ru-RU"/>
        </w:rPr>
        <w:t xml:space="preserve">Оценка «3»</w:t>
      </w:r>
      <w:r>
        <w:rPr>
          <w:color w:val="00000a"/>
          <w:sz w:val="24"/>
          <w:szCs w:val="24"/>
          <w:lang w:eastAsia="ru-RU" w:bidi="ru-RU"/>
        </w:rPr>
        <w:t xml:space="preserve"> ставится, если обучающийся ученик допустил не более одной значительной ошибки и несколько мелких. Также оценку «удовлетвори</w:t>
      </w:r>
      <w:r>
        <w:rPr>
          <w:color w:val="00000a"/>
          <w:sz w:val="24"/>
          <w:szCs w:val="24"/>
          <w:lang w:eastAsia="ru-RU" w:bidi="ru-RU"/>
        </w:rPr>
        <w:t xml:space="preserve">тельно» может получить ученик, совершивший несколько грубых ошибок, но при повторных попытках улучшивший результат. Грубые ошибки - разновидность ошибок, при которых искажается техника движения, а также влияют на качество и результат выполнения упражнения.</w:t>
      </w:r>
      <w:r>
        <w:rPr>
          <w:sz w:val="24"/>
          <w:szCs w:val="24"/>
        </w:rPr>
      </w:r>
    </w:p>
    <w:p>
      <w:pPr>
        <w:pStyle w:val="662"/>
        <w:ind w:firstLine="720"/>
        <w:jc w:val="both"/>
        <w:spacing w:line="276" w:lineRule="auto"/>
        <w:rPr>
          <w:sz w:val="24"/>
          <w:szCs w:val="24"/>
        </w:rPr>
      </w:pPr>
      <w:r>
        <w:rPr>
          <w:b/>
          <w:bCs/>
          <w:i/>
          <w:iCs/>
          <w:color w:val="00000a"/>
          <w:sz w:val="24"/>
          <w:szCs w:val="24"/>
          <w:lang w:eastAsia="ru-RU" w:bidi="ru-RU"/>
        </w:rPr>
        <w:t xml:space="preserve">Оценка «2»</w:t>
      </w:r>
      <w:r>
        <w:rPr>
          <w:color w:val="00000a"/>
          <w:sz w:val="24"/>
          <w:szCs w:val="24"/>
          <w:lang w:eastAsia="ru-RU" w:bidi="ru-RU"/>
        </w:rPr>
        <w:t xml:space="preserve"> не ставиться.</w:t>
      </w:r>
      <w:r>
        <w:rPr>
          <w:sz w:val="24"/>
          <w:szCs w:val="24"/>
        </w:rPr>
      </w:r>
    </w:p>
    <w:p>
      <w:pPr>
        <w:pStyle w:val="662"/>
        <w:ind w:firstLine="720"/>
        <w:jc w:val="both"/>
        <w:spacing w:line="276" w:lineRule="auto"/>
        <w:rPr>
          <w:sz w:val="24"/>
          <w:szCs w:val="24"/>
        </w:rPr>
      </w:pPr>
      <w:r>
        <w:rPr>
          <w:color w:val="00000a"/>
          <w:sz w:val="24"/>
          <w:szCs w:val="24"/>
          <w:lang w:eastAsia="ru-RU" w:bidi="ru-RU"/>
        </w:rPr>
        <w:t xml:space="preserve">Не снижается оценка обучающемуся, допускающему мелкие, значительные или грубые ошибки, обусловленные его моторным развитием и избежать которых он не может физически.</w:t>
      </w:r>
      <w:r>
        <w:rPr>
          <w:sz w:val="24"/>
          <w:szCs w:val="24"/>
        </w:rPr>
      </w:r>
    </w:p>
    <w:p>
      <w:pPr>
        <w:pStyle w:val="662"/>
        <w:ind w:firstLine="880"/>
        <w:jc w:val="both"/>
        <w:spacing w:line="276" w:lineRule="auto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В целях реализации индивидуального и дифференцированного подхода при развитии двигательных способностей обучающиеся класса делятся на группы с учётом их двигательных и интеллектуальных способностей.</w:t>
      </w:r>
      <w:r>
        <w:rPr>
          <w:sz w:val="24"/>
          <w:szCs w:val="24"/>
        </w:rPr>
      </w:r>
    </w:p>
    <w:p>
      <w:pPr>
        <w:pStyle w:val="662"/>
        <w:ind w:firstLine="880"/>
        <w:jc w:val="both"/>
        <w:spacing w:line="276" w:lineRule="auto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В процессе обучения осуществляется контроль по усвоению тем определённого ра</w:t>
      </w:r>
      <w:r>
        <w:rPr>
          <w:color w:val="000000"/>
          <w:sz w:val="24"/>
          <w:szCs w:val="24"/>
          <w:lang w:eastAsia="ru-RU" w:bidi="ru-RU"/>
        </w:rPr>
        <w:t xml:space="preserve">здела программы, который будет отражать индивидуальные достижения учащихся, усвоение учебного материала за курс 5 класса, что позволяет учителю делать выводы об эффективности проводимой коррекционно-образовательной работы по адаптивной физической культуре.</w:t>
      </w:r>
      <w:r>
        <w:rPr>
          <w:sz w:val="24"/>
          <w:szCs w:val="24"/>
        </w:rPr>
      </w:r>
    </w:p>
    <w:p>
      <w:pPr>
        <w:pStyle w:val="662"/>
        <w:ind w:firstLine="880"/>
        <w:jc w:val="both"/>
        <w:spacing w:line="276" w:lineRule="auto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Обязательным для учителя является контроль уровня физического развития и двигательной активности учащихся.</w:t>
      </w:r>
      <w:r>
        <w:rPr>
          <w:sz w:val="24"/>
          <w:szCs w:val="24"/>
        </w:rPr>
      </w:r>
    </w:p>
    <w:p>
      <w:pPr>
        <w:pStyle w:val="662"/>
        <w:ind w:firstLine="880"/>
        <w:jc w:val="both"/>
        <w:spacing w:line="276" w:lineRule="auto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Два раза в год (в нач</w:t>
      </w:r>
      <w:r>
        <w:rPr>
          <w:color w:val="000000"/>
          <w:sz w:val="24"/>
          <w:szCs w:val="24"/>
          <w:lang w:eastAsia="ru-RU" w:bidi="ru-RU"/>
        </w:rPr>
        <w:t xml:space="preserve">але и в конце учебного года) проводится тестирование уровня физической подготовленности, чтобы иметь объективные исходные оценки на начало учебного года и в конец учебного года, отследить динамику в развитии конкретных координационных и физических качеств.</w:t>
      </w:r>
      <w:r>
        <w:rPr>
          <w:sz w:val="24"/>
          <w:szCs w:val="24"/>
        </w:rPr>
      </w:r>
    </w:p>
    <w:p>
      <w:pPr>
        <w:pStyle w:val="662"/>
        <w:ind w:firstLine="880"/>
        <w:jc w:val="both"/>
        <w:spacing w:line="276" w:lineRule="auto"/>
        <w:rPr>
          <w:sz w:val="24"/>
          <w:szCs w:val="24"/>
        </w:rPr>
      </w:pPr>
      <w:r>
        <w:rPr>
          <w:i/>
          <w:iCs/>
          <w:color w:val="000000"/>
          <w:sz w:val="24"/>
          <w:szCs w:val="24"/>
          <w:lang w:eastAsia="ru-RU" w:bidi="ru-RU"/>
        </w:rPr>
        <w:t xml:space="preserve">Тесты для проведения тестирования уровня физической подготовленности обучающихся 5 класса:</w:t>
      </w:r>
      <w:r>
        <w:rPr>
          <w:sz w:val="24"/>
          <w:szCs w:val="24"/>
        </w:rPr>
      </w:r>
    </w:p>
    <w:p>
      <w:pPr>
        <w:pStyle w:val="662"/>
        <w:numPr>
          <w:ilvl w:val="0"/>
          <w:numId w:val="2"/>
        </w:numPr>
        <w:ind w:firstLine="440"/>
        <w:jc w:val="both"/>
        <w:spacing w:line="276" w:lineRule="auto"/>
        <w:tabs>
          <w:tab w:val="left" w:pos="978" w:leader="none"/>
          <w:tab w:val="left" w:pos="1002" w:leader="none"/>
        </w:tabs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бег 60м;</w:t>
      </w:r>
      <w:r>
        <w:rPr>
          <w:sz w:val="24"/>
          <w:szCs w:val="24"/>
        </w:rPr>
      </w:r>
    </w:p>
    <w:p>
      <w:pPr>
        <w:pStyle w:val="662"/>
        <w:numPr>
          <w:ilvl w:val="0"/>
          <w:numId w:val="2"/>
        </w:numPr>
        <w:ind w:firstLine="440"/>
        <w:jc w:val="both"/>
        <w:spacing w:line="276" w:lineRule="auto"/>
        <w:tabs>
          <w:tab w:val="left" w:pos="978" w:leader="none"/>
          <w:tab w:val="left" w:pos="1002" w:leader="none"/>
        </w:tabs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прыжок в длину с места;</w:t>
      </w:r>
      <w:r>
        <w:rPr>
          <w:sz w:val="24"/>
          <w:szCs w:val="24"/>
        </w:rPr>
      </w:r>
    </w:p>
    <w:p>
      <w:pPr>
        <w:pStyle w:val="662"/>
        <w:numPr>
          <w:ilvl w:val="0"/>
          <w:numId w:val="2"/>
        </w:numPr>
        <w:ind w:firstLine="440"/>
        <w:jc w:val="both"/>
        <w:spacing w:line="276" w:lineRule="auto"/>
        <w:tabs>
          <w:tab w:val="left" w:pos="718" w:leader="none"/>
        </w:tabs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    сгибание и разгибание рук, в упоре лёжа (мальчики); поднимание туловища из виса лёжа на перекладине (девочки).</w:t>
      </w:r>
      <w:r>
        <w:rPr>
          <w:sz w:val="24"/>
          <w:szCs w:val="24"/>
        </w:rPr>
      </w:r>
    </w:p>
    <w:p>
      <w:pPr>
        <w:pStyle w:val="662"/>
        <w:numPr>
          <w:ilvl w:val="0"/>
          <w:numId w:val="2"/>
        </w:numPr>
        <w:ind w:firstLine="440"/>
        <w:jc w:val="both"/>
        <w:spacing w:line="276" w:lineRule="auto"/>
        <w:tabs>
          <w:tab w:val="left" w:pos="978" w:leader="none"/>
        </w:tabs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наклон вперёд из положения, стоя с прямыми ногами на полу;</w:t>
      </w:r>
      <w:r>
        <w:rPr>
          <w:sz w:val="24"/>
          <w:szCs w:val="24"/>
        </w:rPr>
      </w:r>
    </w:p>
    <w:p>
      <w:pPr>
        <w:pStyle w:val="662"/>
        <w:numPr>
          <w:ilvl w:val="0"/>
          <w:numId w:val="2"/>
        </w:numPr>
        <w:ind w:firstLine="440"/>
        <w:jc w:val="both"/>
        <w:spacing w:line="276" w:lineRule="auto"/>
        <w:tabs>
          <w:tab w:val="left" w:pos="978" w:leader="none"/>
        </w:tabs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смешанное передвижение на 500 м.</w:t>
      </w:r>
      <w:r>
        <w:rPr>
          <w:sz w:val="24"/>
          <w:szCs w:val="24"/>
        </w:rPr>
      </w:r>
    </w:p>
    <w:p>
      <w:pPr>
        <w:pStyle w:val="662"/>
        <w:ind w:left="440" w:firstLine="0"/>
        <w:jc w:val="both"/>
        <w:spacing w:line="276" w:lineRule="auto"/>
        <w:tabs>
          <w:tab w:val="left" w:pos="1047" w:leader="none"/>
        </w:tabs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-        поднимание туловища, лёжа на спине, руки скрестно на плечи.</w:t>
      </w:r>
      <w:r>
        <w:rPr>
          <w:sz w:val="24"/>
          <w:szCs w:val="24"/>
        </w:rPr>
      </w:r>
    </w:p>
    <w:p>
      <w:pPr>
        <w:pStyle w:val="662"/>
        <w:ind w:firstLine="880"/>
        <w:jc w:val="both"/>
        <w:spacing w:line="276" w:lineRule="auto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При оценке выполнения тестов обучающимися с лёгкой умственной отсталостью (вариант 1) учитель применяет </w:t>
      </w:r>
      <w:r>
        <w:rPr>
          <w:color w:val="000000"/>
          <w:sz w:val="24"/>
          <w:szCs w:val="24"/>
          <w:lang w:eastAsia="ru-RU" w:bidi="ru-RU"/>
        </w:rPr>
        <w:t xml:space="preserve">особый подход при принятии учебных нормативов и использует адаптированные критерии, разрабатываемые индивидуально (или дифференцированно) с учётом двигательных и интеллектуальных возможностей обучающихся конкретного класса. Возрастных нормативов для обучаю</w:t>
      </w:r>
      <w:r>
        <w:rPr>
          <w:color w:val="000000"/>
          <w:sz w:val="24"/>
          <w:szCs w:val="24"/>
          <w:lang w:eastAsia="ru-RU" w:bidi="ru-RU"/>
        </w:rPr>
        <w:t xml:space="preserve">щихся с умственной отсталостью (интеллектуальными нарушениями) нет. Учитель руководствуется планируемыми результатами освоения программы по предмету и ориентируется на возможности обучающихся с достаточным и минимальным уровнем освоения учебного материала.</w:t>
      </w:r>
      <w:r>
        <w:rPr>
          <w:sz w:val="24"/>
          <w:szCs w:val="24"/>
        </w:rPr>
      </w:r>
    </w:p>
    <w:p>
      <w:pPr>
        <w:pStyle w:val="662"/>
        <w:ind w:firstLine="720"/>
        <w:jc w:val="both"/>
        <w:spacing w:line="276" w:lineRule="auto"/>
        <w:rPr>
          <w:sz w:val="24"/>
          <w:szCs w:val="24"/>
        </w:rPr>
      </w:pPr>
      <w:r>
        <w:rPr>
          <w:i/>
          <w:iCs/>
          <w:color w:val="000000"/>
          <w:sz w:val="24"/>
          <w:szCs w:val="24"/>
          <w:lang w:eastAsia="ru-RU" w:bidi="ru-RU"/>
        </w:rPr>
        <w:t xml:space="preserve">Адаптированные учебные нормативы и испытания (тесты) усвоения физических умений, развития физических качеств у обучающихся 5 класса</w:t>
      </w:r>
      <w:r>
        <w:rPr>
          <w:sz w:val="24"/>
          <w:szCs w:val="24"/>
        </w:rPr>
      </w:r>
    </w:p>
    <w:p>
      <w:pPr>
        <w:pStyle w:val="662"/>
        <w:ind w:firstLine="720"/>
        <w:jc w:val="both"/>
        <w:spacing w:line="276" w:lineRule="auto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Обучающиеся, допущенные к занятиям адаптивной физической культурой по состоянию здоровья, проходят два раза в год испытания (тесты). Для каждой возрастной ступени разработаны нормативы с учётом возможностей дифференцированных групп обучающихся.</w:t>
      </w:r>
      <w:r>
        <w:rPr>
          <w:sz w:val="24"/>
          <w:szCs w:val="24"/>
        </w:rPr>
      </w:r>
    </w:p>
    <w:p>
      <w:pPr>
        <w:pStyle w:val="662"/>
        <w:numPr>
          <w:ilvl w:val="0"/>
          <w:numId w:val="3"/>
        </w:numPr>
        <w:ind w:firstLine="720"/>
        <w:jc w:val="both"/>
        <w:spacing w:line="276" w:lineRule="auto"/>
        <w:tabs>
          <w:tab w:val="left" w:pos="1047" w:leader="none"/>
        </w:tabs>
        <w:rPr>
          <w:sz w:val="24"/>
          <w:szCs w:val="24"/>
        </w:rPr>
      </w:pPr>
      <w:r>
        <w:rPr>
          <w:i/>
          <w:iCs/>
          <w:color w:val="000000"/>
          <w:sz w:val="24"/>
          <w:szCs w:val="24"/>
          <w:lang w:eastAsia="ru-RU" w:bidi="ru-RU"/>
        </w:rPr>
        <w:t xml:space="preserve">Цель</w:t>
      </w:r>
      <w:r>
        <w:rPr>
          <w:color w:val="000000"/>
          <w:sz w:val="24"/>
          <w:szCs w:val="24"/>
          <w:lang w:eastAsia="ru-RU" w:bidi="ru-RU"/>
        </w:rPr>
        <w:t xml:space="preserve"> проведения тестов </w:t>
      </w:r>
      <w:r>
        <w:rPr>
          <w:i/>
          <w:iCs/>
          <w:color w:val="000000"/>
          <w:sz w:val="24"/>
          <w:szCs w:val="24"/>
          <w:lang w:eastAsia="ru-RU" w:bidi="ru-RU"/>
        </w:rPr>
        <w:t xml:space="preserve">в начале учебного года</w:t>
      </w:r>
      <w:r>
        <w:rPr>
          <w:color w:val="000000"/>
          <w:sz w:val="24"/>
          <w:szCs w:val="24"/>
          <w:lang w:eastAsia="ru-RU" w:bidi="ru-RU"/>
        </w:rPr>
        <w:t xml:space="preserve">: определение функционального состояния обучающихся, уровня физического развития.</w:t>
      </w:r>
      <w:r>
        <w:rPr>
          <w:sz w:val="24"/>
          <w:szCs w:val="24"/>
        </w:rPr>
      </w:r>
    </w:p>
    <w:p>
      <w:pPr>
        <w:pStyle w:val="662"/>
        <w:numPr>
          <w:ilvl w:val="0"/>
          <w:numId w:val="3"/>
        </w:numPr>
        <w:ind w:firstLine="720"/>
        <w:jc w:val="both"/>
        <w:spacing w:line="276" w:lineRule="auto"/>
        <w:tabs>
          <w:tab w:val="left" w:pos="1047" w:leader="none"/>
        </w:tabs>
        <w:rPr>
          <w:sz w:val="24"/>
          <w:szCs w:val="24"/>
        </w:rPr>
      </w:pPr>
      <w:r>
        <w:rPr>
          <w:i/>
          <w:iCs/>
          <w:color w:val="000000"/>
          <w:sz w:val="24"/>
          <w:szCs w:val="24"/>
          <w:lang w:eastAsia="ru-RU" w:bidi="ru-RU"/>
        </w:rPr>
        <w:t xml:space="preserve">Цель</w:t>
      </w:r>
      <w:r>
        <w:rPr>
          <w:color w:val="000000"/>
          <w:sz w:val="24"/>
          <w:szCs w:val="24"/>
          <w:lang w:eastAsia="ru-RU" w:bidi="ru-RU"/>
        </w:rPr>
        <w:t xml:space="preserve"> проведения тестов </w:t>
      </w:r>
      <w:r>
        <w:rPr>
          <w:i/>
          <w:iCs/>
          <w:color w:val="000000"/>
          <w:sz w:val="24"/>
          <w:szCs w:val="24"/>
          <w:lang w:eastAsia="ru-RU" w:bidi="ru-RU"/>
        </w:rPr>
        <w:t xml:space="preserve">в конце учебного года</w:t>
      </w:r>
      <w:r>
        <w:rPr>
          <w:color w:val="000000"/>
          <w:sz w:val="24"/>
          <w:szCs w:val="24"/>
          <w:lang w:eastAsia="ru-RU" w:bidi="ru-RU"/>
        </w:rPr>
        <w:t xml:space="preserve">: отслеживание динамики усвоения умений, навыков и уровня физической подготовленности.</w:t>
      </w:r>
      <w:r>
        <w:rPr>
          <w:sz w:val="24"/>
          <w:szCs w:val="24"/>
        </w:rPr>
      </w:r>
    </w:p>
    <w:p>
      <w:pPr>
        <w:pStyle w:val="662"/>
        <w:ind w:firstLine="720"/>
        <w:jc w:val="both"/>
        <w:spacing w:line="276" w:lineRule="auto"/>
        <w:rPr>
          <w:sz w:val="24"/>
          <w:szCs w:val="24"/>
        </w:rPr>
      </w:pPr>
      <w:r>
        <w:rPr>
          <w:color w:val="000000"/>
          <w:sz w:val="24"/>
          <w:szCs w:val="24"/>
          <w:u w:val="single"/>
          <w:lang w:eastAsia="ru-RU" w:bidi="ru-RU"/>
        </w:rPr>
        <w:t xml:space="preserve">Место проведения</w:t>
      </w:r>
      <w:r>
        <w:rPr>
          <w:color w:val="000000"/>
          <w:sz w:val="24"/>
          <w:szCs w:val="24"/>
          <w:lang w:eastAsia="ru-RU" w:bidi="ru-RU"/>
        </w:rPr>
        <w:t xml:space="preserve">: спортивная площадка, спортивный зал.</w:t>
      </w:r>
      <w:r>
        <w:rPr>
          <w:sz w:val="24"/>
          <w:szCs w:val="24"/>
        </w:rPr>
      </w:r>
    </w:p>
    <w:p>
      <w:pPr>
        <w:pStyle w:val="662"/>
        <w:ind w:firstLine="720"/>
        <w:jc w:val="both"/>
        <w:spacing w:line="276" w:lineRule="auto"/>
        <w:tabs>
          <w:tab w:val="left" w:pos="2760" w:leader="none"/>
        </w:tabs>
        <w:rPr>
          <w:sz w:val="24"/>
          <w:szCs w:val="24"/>
        </w:rPr>
      </w:pPr>
      <w:r>
        <w:rPr>
          <w:color w:val="000000"/>
          <w:sz w:val="24"/>
          <w:szCs w:val="24"/>
          <w:u w:val="single"/>
          <w:lang w:eastAsia="ru-RU" w:bidi="ru-RU"/>
        </w:rPr>
        <w:t xml:space="preserve">Оборудование</w:t>
      </w:r>
      <w:r>
        <w:rPr>
          <w:color w:val="000000"/>
          <w:sz w:val="24"/>
          <w:szCs w:val="24"/>
          <w:lang w:eastAsia="ru-RU" w:bidi="ru-RU"/>
        </w:rPr>
        <w:t xml:space="preserve">:</w:t>
      </w:r>
      <w:r>
        <w:rPr>
          <w:color w:val="000000"/>
          <w:sz w:val="24"/>
          <w:szCs w:val="24"/>
          <w:lang w:eastAsia="ru-RU" w:bidi="ru-RU"/>
        </w:rPr>
        <w:tab/>
      </w:r>
      <w:r>
        <w:rPr>
          <w:color w:val="000000"/>
          <w:sz w:val="24"/>
          <w:szCs w:val="24"/>
          <w:lang w:eastAsia="ru-RU" w:bidi="ru-RU"/>
        </w:rPr>
        <w:t xml:space="preserve">спортивная форма, секундомер, гимнастический</w:t>
      </w:r>
      <w:r>
        <w:rPr>
          <w:sz w:val="24"/>
          <w:szCs w:val="24"/>
        </w:rPr>
      </w:r>
    </w:p>
    <w:p>
      <w:pPr>
        <w:pStyle w:val="662"/>
        <w:ind w:firstLine="0"/>
        <w:jc w:val="both"/>
        <w:spacing w:line="276" w:lineRule="auto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коврик, рулетка, свисток, флажок.</w:t>
      </w:r>
      <w:r>
        <w:rPr>
          <w:sz w:val="24"/>
          <w:szCs w:val="24"/>
        </w:rPr>
      </w:r>
    </w:p>
    <w:p>
      <w:pPr>
        <w:pStyle w:val="662"/>
        <w:ind w:firstLine="720"/>
        <w:jc w:val="both"/>
        <w:spacing w:line="276" w:lineRule="auto"/>
        <w:rPr>
          <w:sz w:val="24"/>
          <w:szCs w:val="24"/>
        </w:rPr>
      </w:pPr>
      <w:r>
        <w:rPr>
          <w:color w:val="000000"/>
          <w:sz w:val="24"/>
          <w:szCs w:val="24"/>
          <w:u w:val="single"/>
          <w:lang w:eastAsia="ru-RU" w:bidi="ru-RU"/>
        </w:rPr>
        <w:t xml:space="preserve">Проведение:</w:t>
      </w:r>
      <w:r>
        <w:rPr>
          <w:color w:val="000000"/>
          <w:sz w:val="24"/>
          <w:szCs w:val="24"/>
          <w:lang w:eastAsia="ru-RU" w:bidi="ru-RU"/>
        </w:rPr>
        <w:t xml:space="preserve"> после предварительной подготовки организма, учитель даёт инструкцию по выполнению предстоящего теста, затем вызывает по одному (два) обучающемуся для сдачи определённого вида испытания.</w:t>
      </w:r>
      <w:r>
        <w:rPr>
          <w:sz w:val="24"/>
          <w:szCs w:val="24"/>
        </w:rPr>
      </w:r>
    </w:p>
    <w:p>
      <w:pPr>
        <w:pStyle w:val="662"/>
        <w:ind w:firstLine="780"/>
        <w:jc w:val="center"/>
        <w:spacing w:line="276" w:lineRule="auto"/>
        <w:rPr>
          <w:sz w:val="24"/>
          <w:szCs w:val="24"/>
        </w:rPr>
      </w:pPr>
      <w:r>
        <w:rPr>
          <w:i/>
          <w:iCs/>
          <w:color w:val="000000"/>
          <w:sz w:val="24"/>
          <w:szCs w:val="24"/>
          <w:lang w:eastAsia="ru-RU" w:bidi="ru-RU"/>
        </w:rPr>
        <w:t xml:space="preserve">Действия, которые оцениваются при выполнении испытаний (тестов) у обучающихся </w:t>
      </w:r>
      <w:r>
        <w:rPr>
          <w:i/>
          <w:iCs/>
          <w:color w:val="000000"/>
          <w:sz w:val="24"/>
          <w:szCs w:val="24"/>
          <w:u w:val="single"/>
          <w:lang w:eastAsia="ru-RU" w:bidi="ru-RU"/>
        </w:rPr>
        <w:t xml:space="preserve">с достаточным</w:t>
      </w:r>
      <w:r>
        <w:rPr>
          <w:i/>
          <w:iCs/>
          <w:color w:val="000000"/>
          <w:sz w:val="24"/>
          <w:szCs w:val="24"/>
          <w:lang w:eastAsia="ru-RU" w:bidi="ru-RU"/>
        </w:rPr>
        <w:t xml:space="preserve"> уровнем освоения планируемых результатов:</w:t>
      </w:r>
      <w:r>
        <w:rPr>
          <w:sz w:val="24"/>
          <w:szCs w:val="24"/>
        </w:rPr>
      </w:r>
    </w:p>
    <w:p>
      <w:pPr>
        <w:pStyle w:val="662"/>
        <w:numPr>
          <w:ilvl w:val="0"/>
          <w:numId w:val="4"/>
        </w:numPr>
        <w:ind w:firstLine="780"/>
        <w:jc w:val="both"/>
        <w:spacing w:line="276" w:lineRule="auto"/>
        <w:tabs>
          <w:tab w:val="left" w:pos="1054" w:leader="none"/>
        </w:tabs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Бег на 60 м: пробежать расстояние с максимальной скоростью, за наименьшее время.</w:t>
      </w:r>
      <w:r>
        <w:rPr>
          <w:sz w:val="24"/>
          <w:szCs w:val="24"/>
        </w:rPr>
      </w:r>
    </w:p>
    <w:p>
      <w:pPr>
        <w:pStyle w:val="662"/>
        <w:numPr>
          <w:ilvl w:val="0"/>
          <w:numId w:val="4"/>
        </w:numPr>
        <w:ind w:firstLine="780"/>
        <w:jc w:val="both"/>
        <w:spacing w:line="276" w:lineRule="auto"/>
        <w:tabs>
          <w:tab w:val="left" w:pos="1054" w:leader="none"/>
        </w:tabs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Прыжок в длину с места толчком двумя ногами: выполнить прыжок вперёд на максимальное расстояние, не заступая носками на черту и приземлиться на две ноги.</w:t>
      </w:r>
      <w:r>
        <w:rPr>
          <w:sz w:val="24"/>
          <w:szCs w:val="24"/>
        </w:rPr>
      </w:r>
    </w:p>
    <w:p>
      <w:pPr>
        <w:pStyle w:val="662"/>
        <w:numPr>
          <w:ilvl w:val="0"/>
          <w:numId w:val="4"/>
        </w:numPr>
        <w:ind w:firstLine="780"/>
        <w:jc w:val="both"/>
        <w:spacing w:line="276" w:lineRule="auto"/>
        <w:tabs>
          <w:tab w:val="left" w:pos="1050" w:leader="none"/>
        </w:tabs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Сгибание и разгибание рук, в упоре лёжа на полу - отжаться от пола максимальное количество раз.</w:t>
      </w:r>
      <w:r>
        <w:rPr>
          <w:sz w:val="24"/>
          <w:szCs w:val="24"/>
        </w:rPr>
      </w:r>
    </w:p>
    <w:p>
      <w:pPr>
        <w:pStyle w:val="662"/>
        <w:numPr>
          <w:ilvl w:val="0"/>
          <w:numId w:val="4"/>
        </w:numPr>
        <w:ind w:firstLine="780"/>
        <w:jc w:val="both"/>
        <w:spacing w:line="276" w:lineRule="auto"/>
        <w:tabs>
          <w:tab w:val="left" w:pos="1050" w:leader="none"/>
        </w:tabs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Подтягивание из виса лёжа на перекладине (девочки): подтянуться максимальное количество раз.</w:t>
      </w:r>
      <w:r>
        <w:rPr>
          <w:sz w:val="24"/>
          <w:szCs w:val="24"/>
        </w:rPr>
      </w:r>
    </w:p>
    <w:p>
      <w:pPr>
        <w:pStyle w:val="662"/>
        <w:numPr>
          <w:ilvl w:val="0"/>
          <w:numId w:val="4"/>
        </w:numPr>
        <w:ind w:firstLine="780"/>
        <w:jc w:val="both"/>
        <w:spacing w:line="276" w:lineRule="auto"/>
        <w:tabs>
          <w:tab w:val="left" w:pos="1788" w:leader="none"/>
        </w:tabs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Наклон вперёд из положения, стоя с прямыми ногами на полу:</w:t>
      </w:r>
      <w:r>
        <w:rPr>
          <w:sz w:val="24"/>
          <w:szCs w:val="24"/>
        </w:rPr>
      </w:r>
    </w:p>
    <w:p>
      <w:pPr>
        <w:pStyle w:val="662"/>
        <w:ind w:firstLine="780"/>
        <w:jc w:val="both"/>
        <w:spacing w:line="276" w:lineRule="auto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а) касание ладонями пола; б) пальцами рук пола; в) нижней части голени, не сгибая колени.</w:t>
      </w:r>
      <w:r>
        <w:rPr>
          <w:sz w:val="24"/>
          <w:szCs w:val="24"/>
        </w:rPr>
      </w:r>
    </w:p>
    <w:p>
      <w:pPr>
        <w:pStyle w:val="662"/>
        <w:numPr>
          <w:ilvl w:val="0"/>
          <w:numId w:val="4"/>
        </w:numPr>
        <w:ind w:firstLine="780"/>
        <w:jc w:val="both"/>
        <w:spacing w:line="276" w:lineRule="auto"/>
        <w:tabs>
          <w:tab w:val="left" w:pos="1059" w:leader="none"/>
        </w:tabs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Поднимание туловища из положения, лёжа на спине, руки на затылке (оптимальное количество раз за 1 мин.).</w:t>
      </w:r>
      <w:r>
        <w:rPr>
          <w:sz w:val="24"/>
          <w:szCs w:val="24"/>
        </w:rPr>
      </w:r>
    </w:p>
    <w:p>
      <w:pPr>
        <w:pStyle w:val="662"/>
        <w:numPr>
          <w:ilvl w:val="0"/>
          <w:numId w:val="4"/>
        </w:numPr>
        <w:ind w:firstLine="780"/>
        <w:jc w:val="both"/>
        <w:spacing w:line="276" w:lineRule="auto"/>
        <w:tabs>
          <w:tab w:val="left" w:pos="1054" w:leader="none"/>
        </w:tabs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Преодолеть расстояние 500 м без учёта времени, допускается по необходимости комбинированное передвижение (чередование бега и ходьбы) без учёта времени.</w:t>
      </w:r>
      <w:r>
        <w:rPr>
          <w:sz w:val="24"/>
          <w:szCs w:val="24"/>
        </w:rPr>
      </w:r>
    </w:p>
    <w:p>
      <w:pPr>
        <w:pStyle w:val="662"/>
        <w:ind w:firstLine="780"/>
        <w:jc w:val="center"/>
        <w:spacing w:line="276" w:lineRule="auto"/>
        <w:rPr>
          <w:sz w:val="24"/>
          <w:szCs w:val="24"/>
        </w:rPr>
      </w:pPr>
      <w:r>
        <w:rPr>
          <w:i/>
          <w:iCs/>
          <w:color w:val="000000"/>
          <w:sz w:val="24"/>
          <w:szCs w:val="24"/>
          <w:lang w:eastAsia="ru-RU" w:bidi="ru-RU"/>
        </w:rPr>
        <w:t xml:space="preserve">Действия, которые оцениваются при выполнении испытаний (тестов) у обучающихся </w:t>
      </w:r>
      <w:r>
        <w:rPr>
          <w:i/>
          <w:iCs/>
          <w:color w:val="000000"/>
          <w:sz w:val="24"/>
          <w:szCs w:val="24"/>
          <w:u w:val="single"/>
          <w:lang w:eastAsia="ru-RU" w:bidi="ru-RU"/>
        </w:rPr>
        <w:t xml:space="preserve">с минимальным</w:t>
      </w:r>
      <w:r>
        <w:rPr>
          <w:i/>
          <w:iCs/>
          <w:color w:val="000000"/>
          <w:sz w:val="24"/>
          <w:szCs w:val="24"/>
          <w:lang w:eastAsia="ru-RU" w:bidi="ru-RU"/>
        </w:rPr>
        <w:t xml:space="preserve"> уровнем освоения планируемых результатов АООП:</w:t>
      </w:r>
      <w:r>
        <w:rPr>
          <w:sz w:val="24"/>
          <w:szCs w:val="24"/>
        </w:rPr>
      </w:r>
    </w:p>
    <w:p>
      <w:pPr>
        <w:pStyle w:val="662"/>
        <w:numPr>
          <w:ilvl w:val="0"/>
          <w:numId w:val="5"/>
        </w:numPr>
        <w:ind w:firstLine="780"/>
        <w:jc w:val="both"/>
        <w:spacing w:line="276" w:lineRule="auto"/>
        <w:tabs>
          <w:tab w:val="left" w:pos="1050" w:leader="none"/>
        </w:tabs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Бег 60 м: пробежать расстояние в среднем темпе, с правильной постановкой стоп, в ходе передвижения - правильное сочетание рук и ног, не задерживая дыхание.</w:t>
      </w:r>
      <w:r>
        <w:rPr>
          <w:sz w:val="24"/>
          <w:szCs w:val="24"/>
        </w:rPr>
      </w:r>
    </w:p>
    <w:p>
      <w:pPr>
        <w:pStyle w:val="662"/>
        <w:numPr>
          <w:ilvl w:val="0"/>
          <w:numId w:val="5"/>
        </w:numPr>
        <w:ind w:firstLine="780"/>
        <w:jc w:val="both"/>
        <w:spacing w:line="276" w:lineRule="auto"/>
        <w:tabs>
          <w:tab w:val="left" w:pos="1050" w:leader="none"/>
        </w:tabs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Прыжок в длину с места толчком двумя ногами: по возможности выполнить прыжок в длину, не заступая носками за линию с правильным взмахом рук и мягко приземлиться на две ноги.</w:t>
      </w:r>
      <w:r>
        <w:rPr>
          <w:sz w:val="24"/>
          <w:szCs w:val="24"/>
        </w:rPr>
      </w:r>
    </w:p>
    <w:p>
      <w:pPr>
        <w:pStyle w:val="662"/>
        <w:numPr>
          <w:ilvl w:val="0"/>
          <w:numId w:val="5"/>
        </w:numPr>
        <w:ind w:firstLine="800"/>
        <w:jc w:val="both"/>
        <w:spacing w:line="276" w:lineRule="auto"/>
        <w:tabs>
          <w:tab w:val="left" w:pos="1049" w:leader="none"/>
        </w:tabs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Наклон вперёд из положения, стоя с прямыми ногами на полу: по возможности выполнить наклон с касанием пальцами рук пола, нижней части голени с наименьшим сгибанием колен.</w:t>
      </w:r>
      <w:r>
        <w:rPr>
          <w:sz w:val="24"/>
          <w:szCs w:val="24"/>
        </w:rPr>
      </w:r>
    </w:p>
    <w:p>
      <w:pPr>
        <w:pStyle w:val="662"/>
        <w:numPr>
          <w:ilvl w:val="0"/>
          <w:numId w:val="5"/>
        </w:numPr>
        <w:ind w:firstLine="800"/>
        <w:jc w:val="both"/>
        <w:spacing w:line="276" w:lineRule="auto"/>
        <w:tabs>
          <w:tab w:val="left" w:pos="1044" w:leader="none"/>
        </w:tabs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Поднимание туловища из положения, лёжа на спине, руки скрестно на плечи (количество раз 30 сек - 1 мин.), по необходимости - с помощью рук.</w:t>
      </w:r>
      <w:r>
        <w:rPr>
          <w:sz w:val="24"/>
          <w:szCs w:val="24"/>
        </w:rPr>
      </w:r>
    </w:p>
    <w:p>
      <w:pPr>
        <w:pStyle w:val="662"/>
        <w:numPr>
          <w:ilvl w:val="0"/>
          <w:numId w:val="5"/>
        </w:numPr>
        <w:ind w:firstLine="800"/>
        <w:jc w:val="both"/>
        <w:spacing w:line="276" w:lineRule="auto"/>
        <w:tabs>
          <w:tab w:val="left" w:pos="1039" w:leader="none"/>
        </w:tabs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Бег в медленном, среднем темпе на 500 м без учёта времени, допускается по необходимости комбинированное передвижение (чередование бега и ходьбы) без учёта времени.</w:t>
      </w:r>
      <w:r>
        <w:rPr>
          <w:sz w:val="24"/>
          <w:szCs w:val="24"/>
        </w:rPr>
      </w:r>
    </w:p>
    <w:p>
      <w:pPr>
        <w:pStyle w:val="666"/>
        <w:jc w:val="center"/>
        <w:spacing w:after="120" w:line="276" w:lineRule="auto"/>
        <w:rPr>
          <w:i/>
          <w:iCs/>
          <w:color w:val="000000"/>
          <w:sz w:val="24"/>
          <w:szCs w:val="24"/>
          <w:lang w:eastAsia="ru-RU" w:bidi="ru-RU"/>
        </w:rPr>
      </w:pPr>
      <w:r>
        <w:rPr>
          <w:i/>
          <w:iCs/>
          <w:color w:val="000000"/>
          <w:sz w:val="24"/>
          <w:szCs w:val="24"/>
          <w:lang w:eastAsia="ru-RU" w:bidi="ru-RU"/>
        </w:rPr>
      </w:r>
      <w:r>
        <w:rPr>
          <w:i/>
          <w:iCs/>
          <w:color w:val="000000"/>
          <w:sz w:val="24"/>
          <w:szCs w:val="24"/>
          <w:lang w:eastAsia="ru-RU" w:bidi="ru-RU"/>
        </w:rPr>
      </w:r>
    </w:p>
    <w:p>
      <w:pPr>
        <w:pStyle w:val="666"/>
        <w:jc w:val="center"/>
        <w:spacing w:after="120" w:line="276" w:lineRule="auto"/>
        <w:rPr>
          <w:i/>
          <w:iCs/>
          <w:color w:val="000000"/>
          <w:sz w:val="24"/>
          <w:szCs w:val="24"/>
          <w:lang w:eastAsia="ru-RU" w:bidi="ru-RU"/>
        </w:rPr>
      </w:pPr>
      <w:r>
        <w:rPr>
          <w:i/>
          <w:iCs/>
          <w:color w:val="000000"/>
          <w:sz w:val="24"/>
          <w:szCs w:val="24"/>
          <w:lang w:eastAsia="ru-RU" w:bidi="ru-RU"/>
        </w:rPr>
      </w:r>
      <w:r>
        <w:rPr>
          <w:i/>
          <w:iCs/>
          <w:color w:val="000000"/>
          <w:sz w:val="24"/>
          <w:szCs w:val="24"/>
          <w:lang w:eastAsia="ru-RU" w:bidi="ru-RU"/>
        </w:rPr>
      </w:r>
    </w:p>
    <w:p>
      <w:pPr>
        <w:pStyle w:val="666"/>
        <w:jc w:val="center"/>
        <w:spacing w:after="120" w:line="276" w:lineRule="auto"/>
        <w:rPr>
          <w:i/>
          <w:iCs/>
          <w:color w:val="000000"/>
          <w:sz w:val="24"/>
          <w:szCs w:val="24"/>
          <w:lang w:eastAsia="ru-RU" w:bidi="ru-RU"/>
        </w:rPr>
      </w:pPr>
      <w:r>
        <w:rPr>
          <w:i/>
          <w:iCs/>
          <w:color w:val="000000"/>
          <w:sz w:val="24"/>
          <w:szCs w:val="24"/>
          <w:lang w:eastAsia="ru-RU" w:bidi="ru-RU"/>
        </w:rPr>
      </w:r>
      <w:r>
        <w:rPr>
          <w:i/>
          <w:iCs/>
          <w:color w:val="000000"/>
          <w:sz w:val="24"/>
          <w:szCs w:val="24"/>
          <w:lang w:eastAsia="ru-RU" w:bidi="ru-RU"/>
        </w:rPr>
      </w:r>
    </w:p>
    <w:p>
      <w:pPr>
        <w:pStyle w:val="666"/>
        <w:jc w:val="center"/>
        <w:spacing w:after="120" w:line="276" w:lineRule="auto"/>
        <w:rPr>
          <w:i/>
          <w:iCs/>
          <w:color w:val="000000"/>
          <w:sz w:val="24"/>
          <w:szCs w:val="24"/>
          <w:lang w:eastAsia="ru-RU" w:bidi="ru-RU"/>
        </w:rPr>
      </w:pPr>
      <w:r>
        <w:rPr>
          <w:i/>
          <w:iCs/>
          <w:color w:val="000000"/>
          <w:sz w:val="24"/>
          <w:szCs w:val="24"/>
          <w:lang w:eastAsia="ru-RU" w:bidi="ru-RU"/>
        </w:rPr>
      </w:r>
      <w:r>
        <w:rPr>
          <w:i/>
          <w:iCs/>
          <w:color w:val="000000"/>
          <w:sz w:val="24"/>
          <w:szCs w:val="24"/>
          <w:lang w:eastAsia="ru-RU" w:bidi="ru-RU"/>
        </w:rPr>
      </w:r>
    </w:p>
    <w:p>
      <w:pPr>
        <w:pStyle w:val="666"/>
        <w:jc w:val="center"/>
        <w:spacing w:after="120" w:line="276" w:lineRule="auto"/>
        <w:rPr>
          <w:i/>
          <w:iCs/>
          <w:color w:val="000000"/>
          <w:sz w:val="24"/>
          <w:szCs w:val="24"/>
          <w:lang w:eastAsia="ru-RU" w:bidi="ru-RU"/>
        </w:rPr>
      </w:pPr>
      <w:r>
        <w:rPr>
          <w:i/>
          <w:iCs/>
          <w:color w:val="000000"/>
          <w:sz w:val="24"/>
          <w:szCs w:val="24"/>
          <w:lang w:eastAsia="ru-RU" w:bidi="ru-RU"/>
        </w:rPr>
      </w:r>
      <w:r>
        <w:rPr>
          <w:i/>
          <w:iCs/>
          <w:color w:val="000000"/>
          <w:sz w:val="24"/>
          <w:szCs w:val="24"/>
          <w:lang w:eastAsia="ru-RU" w:bidi="ru-RU"/>
        </w:rPr>
      </w:r>
    </w:p>
    <w:p>
      <w:pPr>
        <w:pStyle w:val="666"/>
        <w:jc w:val="center"/>
        <w:spacing w:after="120" w:line="276" w:lineRule="auto"/>
        <w:rPr>
          <w:i/>
          <w:iCs/>
          <w:color w:val="000000"/>
          <w:sz w:val="24"/>
          <w:szCs w:val="24"/>
          <w:lang w:eastAsia="ru-RU" w:bidi="ru-RU"/>
        </w:rPr>
      </w:pPr>
      <w:r>
        <w:rPr>
          <w:i/>
          <w:iCs/>
          <w:color w:val="000000"/>
          <w:sz w:val="24"/>
          <w:szCs w:val="24"/>
          <w:lang w:eastAsia="ru-RU" w:bidi="ru-RU"/>
        </w:rPr>
      </w:r>
      <w:r>
        <w:rPr>
          <w:i/>
          <w:iCs/>
          <w:color w:val="000000"/>
          <w:sz w:val="24"/>
          <w:szCs w:val="24"/>
          <w:lang w:eastAsia="ru-RU" w:bidi="ru-RU"/>
        </w:rPr>
      </w:r>
    </w:p>
    <w:p>
      <w:pPr>
        <w:pStyle w:val="666"/>
        <w:jc w:val="center"/>
        <w:spacing w:after="120" w:line="276" w:lineRule="auto"/>
        <w:rPr>
          <w:i/>
          <w:iCs/>
          <w:color w:val="000000"/>
          <w:sz w:val="24"/>
          <w:szCs w:val="24"/>
          <w:lang w:eastAsia="ru-RU" w:bidi="ru-RU"/>
        </w:rPr>
      </w:pPr>
      <w:r>
        <w:rPr>
          <w:i/>
          <w:iCs/>
          <w:color w:val="000000"/>
          <w:sz w:val="24"/>
          <w:szCs w:val="24"/>
          <w:lang w:eastAsia="ru-RU" w:bidi="ru-RU"/>
        </w:rPr>
      </w:r>
      <w:r>
        <w:rPr>
          <w:i/>
          <w:iCs/>
          <w:color w:val="000000"/>
          <w:sz w:val="24"/>
          <w:szCs w:val="24"/>
          <w:lang w:eastAsia="ru-RU" w:bidi="ru-RU"/>
        </w:rPr>
      </w:r>
    </w:p>
    <w:p>
      <w:pPr>
        <w:pStyle w:val="666"/>
        <w:jc w:val="center"/>
        <w:spacing w:after="120" w:line="276" w:lineRule="auto"/>
        <w:rPr>
          <w:i/>
          <w:iCs/>
          <w:color w:val="000000"/>
          <w:sz w:val="24"/>
          <w:szCs w:val="24"/>
          <w:lang w:eastAsia="ru-RU" w:bidi="ru-RU"/>
        </w:rPr>
      </w:pPr>
      <w:r>
        <w:rPr>
          <w:i/>
          <w:iCs/>
          <w:color w:val="000000"/>
          <w:sz w:val="24"/>
          <w:szCs w:val="24"/>
          <w:lang w:eastAsia="ru-RU" w:bidi="ru-RU"/>
        </w:rPr>
      </w:r>
      <w:r>
        <w:rPr>
          <w:i/>
          <w:iCs/>
          <w:color w:val="000000"/>
          <w:sz w:val="24"/>
          <w:szCs w:val="24"/>
          <w:lang w:eastAsia="ru-RU" w:bidi="ru-RU"/>
        </w:rPr>
      </w:r>
    </w:p>
    <w:p>
      <w:pPr>
        <w:pStyle w:val="666"/>
        <w:jc w:val="center"/>
        <w:spacing w:after="120" w:line="276" w:lineRule="auto"/>
        <w:rPr>
          <w:i/>
          <w:iCs/>
          <w:color w:val="000000"/>
          <w:sz w:val="24"/>
          <w:szCs w:val="24"/>
          <w:lang w:eastAsia="ru-RU" w:bidi="ru-RU"/>
        </w:rPr>
      </w:pPr>
      <w:r>
        <w:rPr>
          <w:i/>
          <w:iCs/>
          <w:color w:val="000000"/>
          <w:sz w:val="24"/>
          <w:szCs w:val="24"/>
          <w:lang w:eastAsia="ru-RU" w:bidi="ru-RU"/>
        </w:rPr>
      </w:r>
      <w:r>
        <w:rPr>
          <w:i/>
          <w:iCs/>
          <w:color w:val="000000"/>
          <w:sz w:val="24"/>
          <w:szCs w:val="24"/>
          <w:lang w:eastAsia="ru-RU" w:bidi="ru-RU"/>
        </w:rPr>
      </w:r>
    </w:p>
    <w:p>
      <w:pPr>
        <w:pStyle w:val="666"/>
        <w:jc w:val="center"/>
        <w:spacing w:after="120" w:line="276" w:lineRule="auto"/>
        <w:rPr>
          <w:i/>
          <w:iCs/>
          <w:color w:val="000000"/>
          <w:sz w:val="24"/>
          <w:szCs w:val="24"/>
          <w:lang w:eastAsia="ru-RU" w:bidi="ru-RU"/>
        </w:rPr>
      </w:pPr>
      <w:r>
        <w:rPr>
          <w:i/>
          <w:iCs/>
          <w:color w:val="000000"/>
          <w:sz w:val="24"/>
          <w:szCs w:val="24"/>
          <w:lang w:eastAsia="ru-RU" w:bidi="ru-RU"/>
        </w:rPr>
      </w:r>
      <w:r>
        <w:rPr>
          <w:i/>
          <w:iCs/>
          <w:color w:val="000000"/>
          <w:sz w:val="24"/>
          <w:szCs w:val="24"/>
          <w:lang w:eastAsia="ru-RU" w:bidi="ru-RU"/>
        </w:rPr>
      </w:r>
    </w:p>
    <w:p>
      <w:pPr>
        <w:pStyle w:val="666"/>
        <w:jc w:val="center"/>
        <w:spacing w:after="120" w:line="276" w:lineRule="auto"/>
        <w:rPr>
          <w:i/>
          <w:iCs/>
          <w:color w:val="000000"/>
          <w:sz w:val="24"/>
          <w:szCs w:val="24"/>
          <w:lang w:eastAsia="ru-RU" w:bidi="ru-RU"/>
        </w:rPr>
      </w:pPr>
      <w:r>
        <w:rPr>
          <w:i/>
          <w:iCs/>
          <w:color w:val="000000"/>
          <w:sz w:val="24"/>
          <w:szCs w:val="24"/>
          <w:lang w:eastAsia="ru-RU" w:bidi="ru-RU"/>
        </w:rPr>
      </w:r>
      <w:r>
        <w:rPr>
          <w:i/>
          <w:iCs/>
          <w:color w:val="000000"/>
          <w:sz w:val="24"/>
          <w:szCs w:val="24"/>
          <w:lang w:eastAsia="ru-RU" w:bidi="ru-RU"/>
        </w:rPr>
      </w:r>
    </w:p>
    <w:p>
      <w:pPr>
        <w:pStyle w:val="666"/>
        <w:spacing w:after="120" w:line="276" w:lineRule="auto"/>
        <w:rPr>
          <w:i/>
          <w:iCs/>
          <w:color w:val="000000"/>
          <w:sz w:val="24"/>
          <w:szCs w:val="24"/>
          <w:lang w:eastAsia="ru-RU" w:bidi="ru-RU"/>
        </w:rPr>
      </w:pPr>
      <w:r>
        <w:rPr>
          <w:i/>
          <w:iCs/>
          <w:color w:val="000000"/>
          <w:sz w:val="24"/>
          <w:szCs w:val="24"/>
          <w:lang w:eastAsia="ru-RU" w:bidi="ru-RU"/>
        </w:rPr>
      </w:r>
      <w:r>
        <w:rPr>
          <w:i/>
          <w:iCs/>
          <w:color w:val="000000"/>
          <w:sz w:val="24"/>
          <w:szCs w:val="24"/>
          <w:lang w:eastAsia="ru-RU" w:bidi="ru-RU"/>
        </w:rPr>
      </w:r>
    </w:p>
    <w:p>
      <w:pPr>
        <w:pStyle w:val="666"/>
        <w:spacing w:after="120" w:line="276" w:lineRule="auto"/>
        <w:rPr>
          <w:i/>
          <w:iCs/>
          <w:color w:val="000000"/>
          <w:sz w:val="24"/>
          <w:szCs w:val="24"/>
          <w:lang w:eastAsia="ru-RU" w:bidi="ru-RU"/>
        </w:rPr>
      </w:pPr>
      <w:r>
        <w:rPr>
          <w:i/>
          <w:iCs/>
          <w:color w:val="000000"/>
          <w:sz w:val="24"/>
          <w:szCs w:val="24"/>
          <w:lang w:eastAsia="ru-RU" w:bidi="ru-RU"/>
        </w:rPr>
      </w:r>
      <w:r>
        <w:rPr>
          <w:i/>
          <w:iCs/>
          <w:color w:val="000000"/>
          <w:sz w:val="24"/>
          <w:szCs w:val="24"/>
          <w:lang w:eastAsia="ru-RU" w:bidi="ru-RU"/>
        </w:rPr>
      </w:r>
    </w:p>
    <w:p>
      <w:pPr>
        <w:pStyle w:val="666"/>
        <w:jc w:val="center"/>
        <w:spacing w:after="120" w:line="276" w:lineRule="auto"/>
        <w:rPr>
          <w:sz w:val="24"/>
          <w:szCs w:val="24"/>
        </w:rPr>
      </w:pPr>
      <w:r>
        <w:rPr>
          <w:i/>
          <w:iCs/>
          <w:color w:val="000000"/>
          <w:sz w:val="24"/>
          <w:szCs w:val="24"/>
          <w:lang w:eastAsia="ru-RU" w:bidi="ru-RU"/>
        </w:rPr>
        <w:t xml:space="preserve">Учебные нормативы* и испытания (тесты) развития физических качеств, усвоения</w:t>
      </w:r>
      <w:r>
        <w:rPr>
          <w:sz w:val="24"/>
          <w:szCs w:val="24"/>
        </w:rPr>
      </w:r>
    </w:p>
    <w:p>
      <w:pPr>
        <w:pStyle w:val="668"/>
        <w:ind w:left="1387"/>
        <w:jc w:val="center"/>
        <w:spacing w:line="276" w:lineRule="auto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умений, навыков по адаптивной физической культуре (5 класс)</w:t>
      </w:r>
      <w:r>
        <w:rPr>
          <w:sz w:val="24"/>
          <w:szCs w:val="24"/>
        </w:rPr>
      </w:r>
    </w:p>
    <w:tbl>
      <w:tblPr>
        <w:tblStyle w:val="654"/>
        <w:tblW w:w="0" w:type="auto"/>
        <w:jc w:val="center"/>
        <w:tblLayout w:type="fixed"/>
        <w:tblCellMar>
          <w:left w:w="10" w:type="dxa"/>
          <w:top w:w="0" w:type="dxa"/>
          <w:right w:w="10" w:type="dxa"/>
          <w:bottom w:w="0" w:type="dxa"/>
        </w:tblCellMar>
        <w:tblLook w:val="04A0" w:firstRow="1" w:lastRow="0" w:firstColumn="1" w:lastColumn="0" w:noHBand="0" w:noVBand="1"/>
      </w:tblPr>
      <w:tblGrid>
        <w:gridCol w:w="667"/>
        <w:gridCol w:w="1901"/>
        <w:gridCol w:w="1118"/>
        <w:gridCol w:w="1114"/>
        <w:gridCol w:w="1114"/>
        <w:gridCol w:w="1118"/>
        <w:gridCol w:w="1114"/>
        <w:gridCol w:w="1152"/>
      </w:tblGrid>
      <w:tr>
        <w:tblPrEx/>
        <w:trPr>
          <w:jc w:val="center"/>
          <w:trHeight w:val="861" w:hRule="exact"/>
        </w:trPr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</w:tcBorders>
            <w:tcW w:w="667" w:type="dxa"/>
            <w:vAlign w:val="center"/>
            <w:vMerge w:val="restart"/>
            <w:textDirection w:val="lrTb"/>
            <w:noWrap w:val="false"/>
          </w:tcPr>
          <w:p>
            <w:pPr>
              <w:pStyle w:val="670"/>
              <w:jc w:val="center"/>
              <w:spacing w:after="120" w:line="276" w:lineRule="auto"/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№</w:t>
            </w:r>
            <w:r/>
          </w:p>
          <w:p>
            <w:pPr>
              <w:pStyle w:val="670"/>
              <w:jc w:val="center"/>
              <w:spacing w:line="276" w:lineRule="auto"/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п./п.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</w:tcBorders>
            <w:tcW w:w="1901" w:type="dxa"/>
            <w:vAlign w:val="center"/>
            <w:textDirection w:val="lrTb"/>
            <w:noWrap w:val="false"/>
          </w:tcPr>
          <w:p>
            <w:pPr>
              <w:pStyle w:val="670"/>
              <w:jc w:val="center"/>
              <w:spacing w:line="276" w:lineRule="auto"/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Виды испытаний (тесты)</w:t>
            </w:r>
            <w:r/>
          </w:p>
        </w:tc>
        <w:tc>
          <w:tcPr>
            <w:gridSpan w:val="6"/>
            <w:shd w:val="clear" w:color="auto" w:fill="auto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W w:w="6730" w:type="dxa"/>
            <w:vAlign w:val="center"/>
            <w:textDirection w:val="lrTb"/>
            <w:noWrap w:val="false"/>
          </w:tcPr>
          <w:p>
            <w:pPr>
              <w:pStyle w:val="670"/>
              <w:jc w:val="center"/>
              <w:spacing w:before="200" w:line="276" w:lineRule="auto"/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Показатели</w:t>
            </w:r>
            <w:r/>
          </w:p>
        </w:tc>
      </w:tr>
      <w:tr>
        <w:tblPrEx/>
        <w:trPr>
          <w:jc w:val="center"/>
          <w:trHeight w:val="422" w:hRule="exact"/>
        </w:trPr>
        <w:tc>
          <w:tcPr>
            <w:shd w:val="clear" w:color="auto" w:fill="auto"/>
            <w:tcBorders>
              <w:left w:val="single" w:color="auto" w:sz="4" w:space="0"/>
            </w:tcBorders>
            <w:tcW w:w="667" w:type="dxa"/>
            <w:vAlign w:val="center"/>
            <w:vMerge w:val="continue"/>
            <w:textDirection w:val="lrTb"/>
            <w:noWrap w:val="false"/>
          </w:tcPr>
          <w:p>
            <w:pPr>
              <w:jc w:val="center"/>
              <w:spacing w:line="276" w:lineRule="auto"/>
            </w:pPr>
            <w:r/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</w:tcBorders>
            <w:tcW w:w="1901" w:type="dxa"/>
            <w:vAlign w:val="center"/>
            <w:textDirection w:val="lrTb"/>
            <w:noWrap w:val="false"/>
          </w:tcPr>
          <w:p>
            <w:pPr>
              <w:pStyle w:val="670"/>
              <w:jc w:val="center"/>
              <w:spacing w:line="276" w:lineRule="auto"/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Учащиеся</w:t>
            </w:r>
            <w:r/>
          </w:p>
        </w:tc>
        <w:tc>
          <w:tcPr>
            <w:gridSpan w:val="3"/>
            <w:shd w:val="clear" w:color="auto" w:fill="auto"/>
            <w:tcBorders>
              <w:top w:val="single" w:color="auto" w:sz="4" w:space="0"/>
              <w:left w:val="single" w:color="auto" w:sz="4" w:space="0"/>
            </w:tcBorders>
            <w:tcW w:w="3346" w:type="dxa"/>
            <w:vAlign w:val="center"/>
            <w:textDirection w:val="lrTb"/>
            <w:noWrap w:val="false"/>
          </w:tcPr>
          <w:p>
            <w:pPr>
              <w:pStyle w:val="670"/>
              <w:jc w:val="center"/>
              <w:spacing w:line="276" w:lineRule="auto"/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Мальчики</w:t>
            </w:r>
            <w:r/>
          </w:p>
        </w:tc>
        <w:tc>
          <w:tcPr>
            <w:gridSpan w:val="3"/>
            <w:shd w:val="clear" w:color="auto" w:fill="auto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W w:w="3384" w:type="dxa"/>
            <w:vAlign w:val="center"/>
            <w:textDirection w:val="lrTb"/>
            <w:noWrap w:val="false"/>
          </w:tcPr>
          <w:p>
            <w:pPr>
              <w:pStyle w:val="670"/>
              <w:jc w:val="center"/>
              <w:spacing w:line="276" w:lineRule="auto"/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Девочки</w:t>
            </w:r>
            <w:r/>
          </w:p>
        </w:tc>
      </w:tr>
      <w:tr>
        <w:tblPrEx/>
        <w:trPr>
          <w:jc w:val="center"/>
          <w:trHeight w:val="422" w:hRule="exact"/>
        </w:trPr>
        <w:tc>
          <w:tcPr>
            <w:shd w:val="clear" w:color="auto" w:fill="auto"/>
            <w:tcBorders>
              <w:left w:val="single" w:color="auto" w:sz="4" w:space="0"/>
            </w:tcBorders>
            <w:tcW w:w="667" w:type="dxa"/>
            <w:vAlign w:val="center"/>
            <w:vMerge w:val="continue"/>
            <w:textDirection w:val="lrTb"/>
            <w:noWrap w:val="false"/>
          </w:tcPr>
          <w:p>
            <w:pPr>
              <w:jc w:val="center"/>
              <w:spacing w:line="276" w:lineRule="auto"/>
            </w:pPr>
            <w:r/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</w:tcBorders>
            <w:tcW w:w="1901" w:type="dxa"/>
            <w:vAlign w:val="center"/>
            <w:textDirection w:val="lrTb"/>
            <w:noWrap w:val="false"/>
          </w:tcPr>
          <w:p>
            <w:pPr>
              <w:pStyle w:val="670"/>
              <w:jc w:val="center"/>
              <w:spacing w:line="276" w:lineRule="auto"/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Оценка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</w:tcBorders>
            <w:tcW w:w="1118" w:type="dxa"/>
            <w:vAlign w:val="center"/>
            <w:textDirection w:val="lrTb"/>
            <w:noWrap w:val="false"/>
          </w:tcPr>
          <w:p>
            <w:pPr>
              <w:pStyle w:val="670"/>
              <w:jc w:val="center"/>
              <w:spacing w:line="276" w:lineRule="auto"/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«3»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</w:tcBorders>
            <w:tcW w:w="1114" w:type="dxa"/>
            <w:vAlign w:val="center"/>
            <w:textDirection w:val="lrTb"/>
            <w:noWrap w:val="false"/>
          </w:tcPr>
          <w:p>
            <w:pPr>
              <w:pStyle w:val="670"/>
              <w:jc w:val="center"/>
              <w:spacing w:line="276" w:lineRule="auto"/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«4»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</w:tcBorders>
            <w:tcW w:w="1114" w:type="dxa"/>
            <w:vAlign w:val="center"/>
            <w:textDirection w:val="lrTb"/>
            <w:noWrap w:val="false"/>
          </w:tcPr>
          <w:p>
            <w:pPr>
              <w:pStyle w:val="670"/>
              <w:ind w:firstLine="360"/>
              <w:jc w:val="center"/>
              <w:spacing w:line="276" w:lineRule="auto"/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«5»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</w:tcBorders>
            <w:tcW w:w="1118" w:type="dxa"/>
            <w:vAlign w:val="center"/>
            <w:textDirection w:val="lrTb"/>
            <w:noWrap w:val="false"/>
          </w:tcPr>
          <w:p>
            <w:pPr>
              <w:pStyle w:val="670"/>
              <w:jc w:val="center"/>
              <w:spacing w:line="276" w:lineRule="auto"/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«3»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</w:tcBorders>
            <w:tcW w:w="1114" w:type="dxa"/>
            <w:vAlign w:val="center"/>
            <w:textDirection w:val="lrTb"/>
            <w:noWrap w:val="false"/>
          </w:tcPr>
          <w:p>
            <w:pPr>
              <w:pStyle w:val="670"/>
              <w:ind w:firstLine="360"/>
              <w:jc w:val="center"/>
              <w:spacing w:line="276" w:lineRule="auto"/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«4»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W w:w="1152" w:type="dxa"/>
            <w:vAlign w:val="center"/>
            <w:textDirection w:val="lrTb"/>
            <w:noWrap w:val="false"/>
          </w:tcPr>
          <w:p>
            <w:pPr>
              <w:pStyle w:val="670"/>
              <w:jc w:val="center"/>
              <w:spacing w:line="276" w:lineRule="auto"/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«5»</w:t>
            </w:r>
            <w:r/>
          </w:p>
        </w:tc>
      </w:tr>
      <w:tr>
        <w:tblPrEx/>
        <w:trPr>
          <w:jc w:val="center"/>
          <w:trHeight w:val="566" w:hRule="exact"/>
        </w:trPr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</w:tcBorders>
            <w:tcW w:w="667" w:type="dxa"/>
            <w:vAlign w:val="center"/>
            <w:textDirection w:val="lrTb"/>
            <w:noWrap w:val="false"/>
          </w:tcPr>
          <w:p>
            <w:pPr>
              <w:pStyle w:val="670"/>
              <w:ind w:firstLine="260"/>
              <w:jc w:val="center"/>
              <w:spacing w:line="276" w:lineRule="auto"/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1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</w:tcBorders>
            <w:tcW w:w="1901" w:type="dxa"/>
            <w:vAlign w:val="center"/>
            <w:textDirection w:val="lrTb"/>
            <w:noWrap w:val="false"/>
          </w:tcPr>
          <w:p>
            <w:pPr>
              <w:pStyle w:val="670"/>
              <w:jc w:val="center"/>
              <w:spacing w:line="276" w:lineRule="auto"/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Бег 60 м. (сек.)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</w:tcBorders>
            <w:tcW w:w="1118" w:type="dxa"/>
            <w:vAlign w:val="center"/>
            <w:textDirection w:val="lrTb"/>
            <w:noWrap w:val="false"/>
          </w:tcPr>
          <w:p>
            <w:pPr>
              <w:pStyle w:val="670"/>
              <w:jc w:val="center"/>
              <w:spacing w:line="276" w:lineRule="auto"/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9,8 и больше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</w:tcBorders>
            <w:tcW w:w="1114" w:type="dxa"/>
            <w:vAlign w:val="center"/>
            <w:textDirection w:val="lrTb"/>
            <w:noWrap w:val="false"/>
          </w:tcPr>
          <w:p>
            <w:pPr>
              <w:pStyle w:val="670"/>
              <w:jc w:val="center"/>
              <w:spacing w:line="276" w:lineRule="auto"/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9,7/9,5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</w:tcBorders>
            <w:tcW w:w="1114" w:type="dxa"/>
            <w:vAlign w:val="center"/>
            <w:textDirection w:val="lrTb"/>
            <w:noWrap w:val="false"/>
          </w:tcPr>
          <w:p>
            <w:pPr>
              <w:pStyle w:val="670"/>
              <w:jc w:val="center"/>
              <w:spacing w:line="276" w:lineRule="auto"/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9,4/9,0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</w:tcBorders>
            <w:tcW w:w="1118" w:type="dxa"/>
            <w:vAlign w:val="center"/>
            <w:textDirection w:val="lrTb"/>
            <w:noWrap w:val="false"/>
          </w:tcPr>
          <w:p>
            <w:pPr>
              <w:pStyle w:val="670"/>
              <w:jc w:val="center"/>
              <w:spacing w:line="276" w:lineRule="auto"/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12,6 и больше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</w:tcBorders>
            <w:tcW w:w="1114" w:type="dxa"/>
            <w:vAlign w:val="center"/>
            <w:textDirection w:val="lrTb"/>
            <w:noWrap w:val="false"/>
          </w:tcPr>
          <w:p>
            <w:pPr>
              <w:pStyle w:val="670"/>
              <w:jc w:val="center"/>
              <w:spacing w:line="276" w:lineRule="auto"/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12,5</w:t>
            </w:r>
            <w:r>
              <w:rPr>
                <w:color w:val="000000"/>
                <w:sz w:val="24"/>
                <w:szCs w:val="24"/>
                <w:lang w:eastAsia="ru-RU" w:bidi="ru-RU"/>
              </w:rPr>
            </w:r>
            <w:r/>
          </w:p>
          <w:p>
            <w:pPr>
              <w:pStyle w:val="670"/>
              <w:jc w:val="center"/>
              <w:spacing w:line="276" w:lineRule="auto"/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12,0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W w:w="1152" w:type="dxa"/>
            <w:vAlign w:val="center"/>
            <w:textDirection w:val="lrTb"/>
            <w:noWrap w:val="false"/>
          </w:tcPr>
          <w:p>
            <w:pPr>
              <w:pStyle w:val="670"/>
              <w:jc w:val="center"/>
              <w:spacing w:line="276" w:lineRule="auto"/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11,9/11,3</w:t>
            </w:r>
            <w:r/>
          </w:p>
        </w:tc>
      </w:tr>
      <w:tr>
        <w:tblPrEx/>
        <w:trPr>
          <w:jc w:val="center"/>
          <w:trHeight w:val="1666" w:hRule="exact"/>
        </w:trPr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</w:tcBorders>
            <w:tcW w:w="667" w:type="dxa"/>
            <w:vAlign w:val="center"/>
            <w:textDirection w:val="lrTb"/>
            <w:noWrap w:val="false"/>
          </w:tcPr>
          <w:p>
            <w:pPr>
              <w:pStyle w:val="670"/>
              <w:ind w:firstLine="260"/>
              <w:jc w:val="center"/>
              <w:spacing w:line="276" w:lineRule="auto"/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2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</w:tcBorders>
            <w:tcW w:w="1901" w:type="dxa"/>
            <w:vAlign w:val="center"/>
            <w:textDirection w:val="lrTb"/>
            <w:noWrap w:val="false"/>
          </w:tcPr>
          <w:p>
            <w:pPr>
              <w:pStyle w:val="670"/>
              <w:jc w:val="center"/>
              <w:spacing w:line="276" w:lineRule="auto"/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Поднимание туловища из положения, лёжа на спине (количество раз за 1м.)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</w:tcBorders>
            <w:tcW w:w="1118" w:type="dxa"/>
            <w:vAlign w:val="center"/>
            <w:textDirection w:val="lrTb"/>
            <w:noWrap w:val="false"/>
          </w:tcPr>
          <w:p>
            <w:pPr>
              <w:pStyle w:val="670"/>
              <w:jc w:val="center"/>
              <w:spacing w:line="276" w:lineRule="auto"/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20/15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</w:tcBorders>
            <w:tcW w:w="1114" w:type="dxa"/>
            <w:vAlign w:val="center"/>
            <w:textDirection w:val="lrTb"/>
            <w:noWrap w:val="false"/>
          </w:tcPr>
          <w:p>
            <w:pPr>
              <w:pStyle w:val="670"/>
              <w:jc w:val="center"/>
              <w:spacing w:line="276" w:lineRule="auto"/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27/21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</w:tcBorders>
            <w:tcW w:w="1114" w:type="dxa"/>
            <w:vAlign w:val="center"/>
            <w:textDirection w:val="lrTb"/>
            <w:noWrap w:val="false"/>
          </w:tcPr>
          <w:p>
            <w:pPr>
              <w:pStyle w:val="670"/>
              <w:jc w:val="center"/>
              <w:spacing w:line="276" w:lineRule="auto"/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35/28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</w:tcBorders>
            <w:tcW w:w="1118" w:type="dxa"/>
            <w:vAlign w:val="center"/>
            <w:textDirection w:val="lrTb"/>
            <w:noWrap w:val="false"/>
          </w:tcPr>
          <w:p>
            <w:pPr>
              <w:pStyle w:val="670"/>
              <w:jc w:val="center"/>
              <w:spacing w:line="276" w:lineRule="auto"/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15/12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</w:tcBorders>
            <w:tcW w:w="1114" w:type="dxa"/>
            <w:vAlign w:val="center"/>
            <w:textDirection w:val="lrTb"/>
            <w:noWrap w:val="false"/>
          </w:tcPr>
          <w:p>
            <w:pPr>
              <w:pStyle w:val="670"/>
              <w:jc w:val="center"/>
              <w:spacing w:line="276" w:lineRule="auto"/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22/16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W w:w="1152" w:type="dxa"/>
            <w:vAlign w:val="center"/>
            <w:textDirection w:val="lrTb"/>
            <w:noWrap w:val="false"/>
          </w:tcPr>
          <w:p>
            <w:pPr>
              <w:pStyle w:val="670"/>
              <w:jc w:val="center"/>
              <w:spacing w:line="276" w:lineRule="auto"/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35/23</w:t>
            </w:r>
            <w:r/>
          </w:p>
        </w:tc>
      </w:tr>
      <w:tr>
        <w:tblPrEx/>
        <w:trPr>
          <w:jc w:val="center"/>
          <w:trHeight w:val="1114" w:hRule="exact"/>
        </w:trPr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</w:tcBorders>
            <w:tcW w:w="667" w:type="dxa"/>
            <w:vAlign w:val="center"/>
            <w:textDirection w:val="lrTb"/>
            <w:noWrap w:val="false"/>
          </w:tcPr>
          <w:p>
            <w:pPr>
              <w:pStyle w:val="670"/>
              <w:ind w:firstLine="260"/>
              <w:jc w:val="center"/>
              <w:spacing w:line="276" w:lineRule="auto"/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3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</w:tcBorders>
            <w:tcW w:w="1901" w:type="dxa"/>
            <w:vAlign w:val="center"/>
            <w:textDirection w:val="lrTb"/>
            <w:noWrap w:val="false"/>
          </w:tcPr>
          <w:p>
            <w:pPr>
              <w:pStyle w:val="670"/>
              <w:jc w:val="center"/>
              <w:spacing w:line="276" w:lineRule="auto"/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Прыжок в длину с места толчком двумя ногами (см.)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</w:tcBorders>
            <w:tcW w:w="1118" w:type="dxa"/>
            <w:vAlign w:val="center"/>
            <w:textDirection w:val="lrTb"/>
            <w:noWrap w:val="false"/>
          </w:tcPr>
          <w:p>
            <w:pPr>
              <w:pStyle w:val="670"/>
              <w:jc w:val="center"/>
              <w:spacing w:line="276" w:lineRule="auto"/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135/125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</w:tcBorders>
            <w:tcW w:w="1114" w:type="dxa"/>
            <w:vAlign w:val="center"/>
            <w:textDirection w:val="lrTb"/>
            <w:noWrap w:val="false"/>
          </w:tcPr>
          <w:p>
            <w:pPr>
              <w:pStyle w:val="670"/>
              <w:jc w:val="center"/>
              <w:spacing w:line="276" w:lineRule="auto"/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145/136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</w:tcBorders>
            <w:tcW w:w="1114" w:type="dxa"/>
            <w:vAlign w:val="center"/>
            <w:textDirection w:val="lrTb"/>
            <w:noWrap w:val="false"/>
          </w:tcPr>
          <w:p>
            <w:pPr>
              <w:pStyle w:val="670"/>
              <w:jc w:val="center"/>
              <w:spacing w:line="276" w:lineRule="auto"/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155/146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</w:tcBorders>
            <w:tcW w:w="1118" w:type="dxa"/>
            <w:vAlign w:val="center"/>
            <w:textDirection w:val="lrTb"/>
            <w:noWrap w:val="false"/>
          </w:tcPr>
          <w:p>
            <w:pPr>
              <w:pStyle w:val="670"/>
              <w:jc w:val="center"/>
              <w:spacing w:line="276" w:lineRule="auto"/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125/115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</w:tcBorders>
            <w:tcW w:w="1114" w:type="dxa"/>
            <w:vAlign w:val="center"/>
            <w:textDirection w:val="lrTb"/>
            <w:noWrap w:val="false"/>
          </w:tcPr>
          <w:p>
            <w:pPr>
              <w:pStyle w:val="670"/>
              <w:jc w:val="center"/>
              <w:spacing w:line="276" w:lineRule="auto"/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135/126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W w:w="1152" w:type="dxa"/>
            <w:vAlign w:val="center"/>
            <w:textDirection w:val="lrTb"/>
            <w:noWrap w:val="false"/>
          </w:tcPr>
          <w:p>
            <w:pPr>
              <w:pStyle w:val="670"/>
              <w:jc w:val="center"/>
              <w:spacing w:line="276" w:lineRule="auto"/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145/136</w:t>
            </w:r>
            <w:r/>
          </w:p>
        </w:tc>
      </w:tr>
      <w:tr>
        <w:tblPrEx/>
        <w:trPr>
          <w:jc w:val="center"/>
          <w:trHeight w:val="1666" w:hRule="exact"/>
        </w:trPr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</w:tcBorders>
            <w:tcW w:w="667" w:type="dxa"/>
            <w:vAlign w:val="center"/>
            <w:textDirection w:val="lrTb"/>
            <w:noWrap w:val="false"/>
          </w:tcPr>
          <w:p>
            <w:pPr>
              <w:pStyle w:val="670"/>
              <w:ind w:firstLine="260"/>
              <w:jc w:val="center"/>
              <w:spacing w:line="276" w:lineRule="auto"/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4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</w:tcBorders>
            <w:tcW w:w="1901" w:type="dxa"/>
            <w:vAlign w:val="center"/>
            <w:textDirection w:val="lrTb"/>
            <w:noWrap w:val="false"/>
          </w:tcPr>
          <w:p>
            <w:pPr>
              <w:pStyle w:val="670"/>
              <w:jc w:val="center"/>
              <w:spacing w:line="276" w:lineRule="auto"/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Сгибание и разгибание рук в упоре лёжа на полу (количество раз)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</w:tcBorders>
            <w:tcW w:w="1118" w:type="dxa"/>
            <w:vAlign w:val="center"/>
            <w:textDirection w:val="lrTb"/>
            <w:noWrap w:val="false"/>
          </w:tcPr>
          <w:p>
            <w:pPr>
              <w:pStyle w:val="670"/>
              <w:jc w:val="center"/>
              <w:spacing w:line="276" w:lineRule="auto"/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9/6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</w:tcBorders>
            <w:tcW w:w="1114" w:type="dxa"/>
            <w:vAlign w:val="center"/>
            <w:textDirection w:val="lrTb"/>
            <w:noWrap w:val="false"/>
          </w:tcPr>
          <w:p>
            <w:pPr>
              <w:pStyle w:val="670"/>
              <w:jc w:val="center"/>
              <w:spacing w:line="276" w:lineRule="auto"/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15/10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</w:tcBorders>
            <w:tcW w:w="1114" w:type="dxa"/>
            <w:vAlign w:val="center"/>
            <w:textDirection w:val="lrTb"/>
            <w:noWrap w:val="false"/>
          </w:tcPr>
          <w:p>
            <w:pPr>
              <w:pStyle w:val="670"/>
              <w:jc w:val="center"/>
              <w:spacing w:line="276" w:lineRule="auto"/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19/16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</w:tcBorders>
            <w:tcW w:w="1118" w:type="dxa"/>
            <w:vAlign w:val="center"/>
            <w:textDirection w:val="lrTb"/>
            <w:noWrap w:val="false"/>
          </w:tcPr>
          <w:p>
            <w:pPr>
              <w:pStyle w:val="670"/>
              <w:jc w:val="center"/>
              <w:spacing w:line="276" w:lineRule="auto"/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8/5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</w:tcBorders>
            <w:tcW w:w="1114" w:type="dxa"/>
            <w:vAlign w:val="center"/>
            <w:textDirection w:val="lrTb"/>
            <w:noWrap w:val="false"/>
          </w:tcPr>
          <w:p>
            <w:pPr>
              <w:pStyle w:val="670"/>
              <w:jc w:val="center"/>
              <w:spacing w:line="276" w:lineRule="auto"/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9/6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W w:w="1152" w:type="dxa"/>
            <w:vAlign w:val="center"/>
            <w:textDirection w:val="lrTb"/>
            <w:noWrap w:val="false"/>
          </w:tcPr>
          <w:p>
            <w:pPr>
              <w:pStyle w:val="670"/>
              <w:jc w:val="center"/>
              <w:spacing w:line="276" w:lineRule="auto"/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12/8</w:t>
            </w:r>
            <w:r/>
          </w:p>
        </w:tc>
      </w:tr>
      <w:tr>
        <w:tblPrEx/>
        <w:trPr>
          <w:jc w:val="center"/>
          <w:trHeight w:val="1675" w:hRule="exact"/>
        </w:trPr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cW w:w="667" w:type="dxa"/>
            <w:vAlign w:val="center"/>
            <w:textDirection w:val="lrTb"/>
            <w:noWrap w:val="false"/>
          </w:tcPr>
          <w:p>
            <w:pPr>
              <w:pStyle w:val="670"/>
              <w:ind w:firstLine="260"/>
              <w:jc w:val="center"/>
              <w:spacing w:line="276" w:lineRule="auto"/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5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cW w:w="1901" w:type="dxa"/>
            <w:vAlign w:val="center"/>
            <w:textDirection w:val="lrTb"/>
            <w:noWrap w:val="false"/>
          </w:tcPr>
          <w:p>
            <w:pPr>
              <w:pStyle w:val="670"/>
              <w:jc w:val="center"/>
              <w:spacing w:line="276" w:lineRule="auto"/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Наклон вперёд из и.п. стоя с прямыми ногами на гимнастической скамейке (см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cW w:w="1118" w:type="dxa"/>
            <w:vAlign w:val="center"/>
            <w:textDirection w:val="lrTb"/>
            <w:noWrap w:val="false"/>
          </w:tcPr>
          <w:p>
            <w:pPr>
              <w:pStyle w:val="670"/>
              <w:jc w:val="center"/>
              <w:spacing w:line="276" w:lineRule="auto"/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+5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cW w:w="1114" w:type="dxa"/>
            <w:vAlign w:val="center"/>
            <w:textDirection w:val="lrTb"/>
            <w:noWrap w:val="false"/>
          </w:tcPr>
          <w:p>
            <w:pPr>
              <w:pStyle w:val="670"/>
              <w:jc w:val="center"/>
              <w:spacing w:line="276" w:lineRule="auto"/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+8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cW w:w="1114" w:type="dxa"/>
            <w:vAlign w:val="center"/>
            <w:textDirection w:val="lrTb"/>
            <w:noWrap w:val="false"/>
          </w:tcPr>
          <w:p>
            <w:pPr>
              <w:pStyle w:val="670"/>
              <w:jc w:val="center"/>
              <w:spacing w:line="276" w:lineRule="auto"/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+12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cW w:w="1118" w:type="dxa"/>
            <w:vAlign w:val="center"/>
            <w:textDirection w:val="lrTb"/>
            <w:noWrap w:val="false"/>
          </w:tcPr>
          <w:p>
            <w:pPr>
              <w:pStyle w:val="670"/>
              <w:jc w:val="center"/>
              <w:spacing w:line="276" w:lineRule="auto"/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+6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cW w:w="1114" w:type="dxa"/>
            <w:vAlign w:val="center"/>
            <w:textDirection w:val="lrTb"/>
            <w:noWrap w:val="false"/>
          </w:tcPr>
          <w:p>
            <w:pPr>
              <w:pStyle w:val="670"/>
              <w:jc w:val="center"/>
              <w:spacing w:line="276" w:lineRule="auto"/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+11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152" w:type="dxa"/>
            <w:vAlign w:val="center"/>
            <w:textDirection w:val="lrTb"/>
            <w:noWrap w:val="false"/>
          </w:tcPr>
          <w:p>
            <w:pPr>
              <w:pStyle w:val="670"/>
              <w:jc w:val="center"/>
              <w:spacing w:line="276" w:lineRule="auto"/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+16</w:t>
            </w:r>
            <w:r/>
          </w:p>
        </w:tc>
      </w:tr>
      <w:tr>
        <w:tblPrEx/>
        <w:trPr>
          <w:jc w:val="center"/>
          <w:trHeight w:val="566" w:hRule="exact"/>
        </w:trPr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</w:tcBorders>
            <w:tcW w:w="667" w:type="dxa"/>
            <w:vAlign w:val="center"/>
            <w:textDirection w:val="lrTb"/>
            <w:noWrap w:val="false"/>
          </w:tcPr>
          <w:p>
            <w:pPr>
              <w:jc w:val="center"/>
              <w:spacing w:line="27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</w:r>
            <w:r>
              <w:rPr>
                <w:sz w:val="10"/>
                <w:szCs w:val="10"/>
              </w:rPr>
            </w:r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</w:tcBorders>
            <w:tcW w:w="1901" w:type="dxa"/>
            <w:vAlign w:val="center"/>
            <w:textDirection w:val="lrTb"/>
            <w:noWrap w:val="false"/>
          </w:tcPr>
          <w:p>
            <w:pPr>
              <w:pStyle w:val="670"/>
              <w:jc w:val="center"/>
              <w:spacing w:line="276" w:lineRule="auto"/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ниже уровня скамейки)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</w:tcBorders>
            <w:tcW w:w="1118" w:type="dxa"/>
            <w:vAlign w:val="center"/>
            <w:textDirection w:val="lrTb"/>
            <w:noWrap w:val="false"/>
          </w:tcPr>
          <w:p>
            <w:pPr>
              <w:jc w:val="center"/>
              <w:spacing w:line="27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 xml:space="preserve"> </w:t>
            </w:r>
            <w:r>
              <w:rPr>
                <w:sz w:val="10"/>
                <w:szCs w:val="10"/>
              </w:rPr>
            </w:r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</w:tcBorders>
            <w:tcW w:w="1114" w:type="dxa"/>
            <w:vAlign w:val="center"/>
            <w:textDirection w:val="lrTb"/>
            <w:noWrap w:val="false"/>
          </w:tcPr>
          <w:p>
            <w:pPr>
              <w:jc w:val="center"/>
              <w:spacing w:line="27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</w:r>
            <w:r>
              <w:rPr>
                <w:sz w:val="10"/>
                <w:szCs w:val="10"/>
              </w:rPr>
            </w:r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</w:tcBorders>
            <w:tcW w:w="1114" w:type="dxa"/>
            <w:vAlign w:val="center"/>
            <w:textDirection w:val="lrTb"/>
            <w:noWrap w:val="false"/>
          </w:tcPr>
          <w:p>
            <w:pPr>
              <w:jc w:val="center"/>
              <w:spacing w:line="27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</w:r>
            <w:r>
              <w:rPr>
                <w:sz w:val="10"/>
                <w:szCs w:val="10"/>
              </w:rPr>
            </w:r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</w:tcBorders>
            <w:tcW w:w="1118" w:type="dxa"/>
            <w:vAlign w:val="center"/>
            <w:textDirection w:val="lrTb"/>
            <w:noWrap w:val="false"/>
          </w:tcPr>
          <w:p>
            <w:pPr>
              <w:jc w:val="center"/>
              <w:spacing w:line="27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</w:r>
            <w:r>
              <w:rPr>
                <w:sz w:val="10"/>
                <w:szCs w:val="10"/>
              </w:rPr>
            </w:r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</w:tcBorders>
            <w:tcW w:w="1114" w:type="dxa"/>
            <w:vAlign w:val="center"/>
            <w:textDirection w:val="lrTb"/>
            <w:noWrap w:val="false"/>
          </w:tcPr>
          <w:p>
            <w:pPr>
              <w:jc w:val="center"/>
              <w:spacing w:line="27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</w:r>
            <w:r>
              <w:rPr>
                <w:sz w:val="10"/>
                <w:szCs w:val="10"/>
              </w:rPr>
            </w:r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W w:w="1152" w:type="dxa"/>
            <w:vAlign w:val="center"/>
            <w:textDirection w:val="lrTb"/>
            <w:noWrap w:val="false"/>
          </w:tcPr>
          <w:p>
            <w:pPr>
              <w:jc w:val="center"/>
              <w:spacing w:line="27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</w:r>
            <w:r>
              <w:rPr>
                <w:sz w:val="10"/>
                <w:szCs w:val="10"/>
              </w:rPr>
            </w:r>
          </w:p>
        </w:tc>
      </w:tr>
      <w:tr>
        <w:tblPrEx/>
        <w:trPr>
          <w:jc w:val="center"/>
          <w:trHeight w:val="432" w:hRule="exact"/>
        </w:trPr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cW w:w="667" w:type="dxa"/>
            <w:vAlign w:val="center"/>
            <w:textDirection w:val="lrTb"/>
            <w:noWrap w:val="false"/>
          </w:tcPr>
          <w:p>
            <w:pPr>
              <w:pStyle w:val="670"/>
              <w:jc w:val="center"/>
              <w:spacing w:line="276" w:lineRule="auto"/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6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cW w:w="1901" w:type="dxa"/>
            <w:vAlign w:val="center"/>
            <w:textDirection w:val="lrTb"/>
            <w:noWrap w:val="false"/>
          </w:tcPr>
          <w:p>
            <w:pPr>
              <w:pStyle w:val="670"/>
              <w:jc w:val="center"/>
              <w:spacing w:line="276" w:lineRule="auto"/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Бег на 500 м</w:t>
            </w:r>
            <w:r/>
          </w:p>
        </w:tc>
        <w:tc>
          <w:tcPr>
            <w:gridSpan w:val="6"/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730" w:type="dxa"/>
            <w:vAlign w:val="center"/>
            <w:textDirection w:val="lrTb"/>
            <w:noWrap w:val="false"/>
          </w:tcPr>
          <w:p>
            <w:pPr>
              <w:pStyle w:val="670"/>
              <w:jc w:val="center"/>
              <w:spacing w:line="276" w:lineRule="auto"/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Без учета времени</w:t>
            </w:r>
            <w:r/>
          </w:p>
        </w:tc>
      </w:tr>
    </w:tbl>
    <w:p>
      <w:pPr>
        <w:jc w:val="both"/>
        <w:spacing w:after="399" w:line="276" w:lineRule="auto"/>
      </w:pPr>
      <w:r/>
      <w:r/>
    </w:p>
    <w:p>
      <w:pPr>
        <w:pStyle w:val="666"/>
        <w:jc w:val="both"/>
        <w:spacing w:line="276" w:lineRule="auto"/>
        <w:sectPr>
          <w:footerReference w:type="default" r:id="rId9"/>
          <w:footnotePr/>
          <w:endnotePr/>
          <w:type w:val="nextPage"/>
          <w:pgSz w:w="11900" w:h="16840" w:orient="portrait"/>
          <w:pgMar w:top="1134" w:right="851" w:bottom="1134" w:left="1701" w:header="0" w:footer="6" w:gutter="0"/>
          <w:pgNumType w:start="1"/>
          <w:cols w:num="1" w:sep="0" w:space="720" w:equalWidth="1"/>
          <w:docGrid w:linePitch="360"/>
          <w:titlePg/>
        </w:sectPr>
      </w:pPr>
      <w:r>
        <w:rPr>
          <w:sz w:val="24"/>
          <w:szCs w:val="24"/>
          <w:lang w:eastAsia="ru-RU" w:bidi="ru-RU"/>
        </w:rPr>
        <w:t xml:space="preserve">данные нормативы являются относительными и усреднёнными и требуют корректировки (адаптации) с учётом уровня психофизического развития и подготовленности обучающихся конкретного класса</w:t>
      </w:r>
      <w:r/>
    </w:p>
    <w:p>
      <w:pPr>
        <w:pStyle w:val="664"/>
        <w:keepLines/>
        <w:keepNext/>
        <w:spacing w:after="540" w:line="276" w:lineRule="auto"/>
        <w:tabs>
          <w:tab w:val="left" w:pos="653" w:leader="none"/>
        </w:tabs>
        <w:rPr>
          <w:sz w:val="24"/>
          <w:szCs w:val="24"/>
        </w:rPr>
      </w:pPr>
      <w:r/>
      <w:bookmarkStart w:id="8" w:name="bookmark18"/>
      <w:r>
        <w:rPr>
          <w:color w:val="000000"/>
          <w:sz w:val="24"/>
          <w:szCs w:val="24"/>
          <w:lang w:eastAsia="ru-RU" w:bidi="ru-RU"/>
        </w:rPr>
        <w:t xml:space="preserve">СОДЕРЖАНИЕ ОБУЧЕНИЯ</w:t>
      </w:r>
      <w:bookmarkEnd w:id="8"/>
      <w:r/>
      <w:r>
        <w:rPr>
          <w:sz w:val="24"/>
          <w:szCs w:val="24"/>
        </w:rPr>
      </w:r>
    </w:p>
    <w:p>
      <w:pPr>
        <w:pStyle w:val="662"/>
        <w:ind w:firstLine="940"/>
        <w:jc w:val="both"/>
        <w:spacing w:line="276" w:lineRule="auto"/>
        <w:tabs>
          <w:tab w:val="left" w:pos="5030" w:leader="none"/>
        </w:tabs>
        <w:rPr>
          <w:sz w:val="24"/>
          <w:szCs w:val="24"/>
        </w:rPr>
      </w:pPr>
      <w:r/>
      <w:bookmarkStart w:id="9" w:name="bookmark20"/>
      <w:r>
        <w:rPr>
          <w:color w:val="000000"/>
          <w:sz w:val="24"/>
          <w:szCs w:val="24"/>
          <w:lang w:eastAsia="ru-RU" w:bidi="ru-RU"/>
        </w:rPr>
        <w:t xml:space="preserve">Содержание учебного предмета «Адаптивная физическая культура» отражено в следующих разделах: «Гимнастика», «Легкая атлетика», «Лыжная подготовка», «Спортивные игры». В каждом из разделов выделено два взаимосвязанных подраздела: «Теоретические сведения» и</w:t>
      </w:r>
      <w:bookmarkEnd w:id="9"/>
      <w:r>
        <w:rPr>
          <w:sz w:val="24"/>
          <w:szCs w:val="24"/>
        </w:rPr>
        <w:t xml:space="preserve"> </w:t>
      </w:r>
      <w:r>
        <w:rPr>
          <w:color w:val="000000"/>
          <w:sz w:val="24"/>
          <w:szCs w:val="24"/>
          <w:lang w:eastAsia="ru-RU" w:bidi="ru-RU"/>
        </w:rPr>
        <w:t xml:space="preserve">«Практический материал». Кроме этого, с учетом возраста и психофизических возможностей обучающихся им также предлагаются для усвоения некоторые теоретические сведения из области физической культуры, которые имеют самостоятельное значение.</w:t>
      </w:r>
      <w:r>
        <w:rPr>
          <w:sz w:val="24"/>
          <w:szCs w:val="24"/>
        </w:rPr>
      </w:r>
    </w:p>
    <w:p>
      <w:pPr>
        <w:pStyle w:val="662"/>
        <w:ind w:firstLine="720"/>
        <w:jc w:val="both"/>
        <w:spacing w:line="276" w:lineRule="auto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Обучение по учебному предмету «Адаптивная физическая культура» в 5 классе направлено на всестороннее развитие ребенка, развитие его потенциальных возможностей.</w:t>
      </w:r>
      <w:r>
        <w:rPr>
          <w:sz w:val="24"/>
          <w:szCs w:val="24"/>
        </w:rPr>
      </w:r>
    </w:p>
    <w:p>
      <w:pPr>
        <w:pStyle w:val="662"/>
        <w:ind w:firstLine="720"/>
        <w:jc w:val="both"/>
        <w:spacing w:line="276" w:lineRule="auto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В этот период применяется большое количество р</w:t>
      </w:r>
      <w:r>
        <w:rPr>
          <w:color w:val="000000"/>
          <w:sz w:val="24"/>
          <w:szCs w:val="24"/>
          <w:lang w:eastAsia="ru-RU" w:bidi="ru-RU"/>
        </w:rPr>
        <w:t xml:space="preserve">азнообразных методических приемов, содействующих направленному развитию двигательных возможностей подростков. В связи с увеличением индивидуальных различий, обучающихся дифференцируются задачи, содержание, темп программного материала, оценка их достижений.</w:t>
      </w:r>
      <w:r>
        <w:rPr>
          <w:sz w:val="24"/>
          <w:szCs w:val="24"/>
        </w:rPr>
      </w:r>
    </w:p>
    <w:p>
      <w:pPr>
        <w:pStyle w:val="662"/>
        <w:ind w:firstLine="720"/>
        <w:jc w:val="both"/>
        <w:spacing w:line="276" w:lineRule="auto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В процессе проведения уроков адаптивной физической культуры применяются специфические и общепедагогические методы физического воспитания.</w:t>
      </w:r>
      <w:r>
        <w:rPr>
          <w:sz w:val="24"/>
          <w:szCs w:val="24"/>
        </w:rPr>
      </w:r>
    </w:p>
    <w:p>
      <w:pPr>
        <w:pStyle w:val="662"/>
        <w:ind w:firstLine="720"/>
        <w:jc w:val="both"/>
        <w:spacing w:line="276" w:lineRule="auto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При обучении и закреплении движений применяются: методы строго регламентированного упражнения, игровой и соревновательный.</w:t>
      </w:r>
      <w:r>
        <w:rPr>
          <w:sz w:val="24"/>
          <w:szCs w:val="24"/>
        </w:rPr>
      </w:r>
    </w:p>
    <w:p>
      <w:pPr>
        <w:pStyle w:val="662"/>
        <w:ind w:firstLine="720"/>
        <w:jc w:val="both"/>
        <w:spacing w:line="276" w:lineRule="auto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В процессе совершенствования двигательных навыков в единстве с воспитанием двигательных качеств используются: словесный и наглядный методы.</w:t>
      </w:r>
      <w:r>
        <w:rPr>
          <w:sz w:val="24"/>
          <w:szCs w:val="24"/>
        </w:rPr>
      </w:r>
    </w:p>
    <w:p>
      <w:pPr>
        <w:pStyle w:val="662"/>
        <w:ind w:firstLine="720"/>
        <w:jc w:val="both"/>
        <w:spacing w:line="276" w:lineRule="auto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Начиная с 5-го класса, обучающиеся знакомятся с доступными видами спортивных игр: волейболом, баскетболом, настольным теннисом.</w:t>
      </w:r>
      <w:r>
        <w:rPr>
          <w:sz w:val="24"/>
          <w:szCs w:val="24"/>
        </w:rPr>
      </w:r>
    </w:p>
    <w:p>
      <w:pPr>
        <w:pStyle w:val="662"/>
        <w:ind w:firstLine="0"/>
        <w:jc w:val="both"/>
        <w:spacing w:line="276" w:lineRule="auto"/>
        <w:rPr>
          <w:sz w:val="24"/>
          <w:szCs w:val="24"/>
        </w:rPr>
      </w:pP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pStyle w:val="662"/>
        <w:ind w:firstLine="720"/>
        <w:jc w:val="center"/>
        <w:spacing w:line="276" w:lineRule="auto"/>
        <w:rPr>
          <w:b/>
          <w:bCs/>
          <w:color w:val="000000"/>
          <w:sz w:val="24"/>
          <w:szCs w:val="24"/>
          <w:lang w:eastAsia="ru-RU" w:bidi="ru-RU"/>
        </w:rPr>
      </w:pPr>
      <w:r>
        <w:rPr>
          <w:b/>
          <w:bCs/>
          <w:color w:val="000000"/>
          <w:sz w:val="24"/>
          <w:szCs w:val="24"/>
          <w:lang w:eastAsia="ru-RU" w:bidi="ru-RU"/>
        </w:rPr>
        <w:t xml:space="preserve">Содержание разделов</w:t>
      </w:r>
      <w:r>
        <w:rPr>
          <w:b/>
          <w:bCs/>
          <w:color w:val="000000"/>
          <w:sz w:val="24"/>
          <w:szCs w:val="24"/>
          <w:lang w:eastAsia="ru-RU" w:bidi="ru-RU"/>
        </w:rPr>
      </w:r>
    </w:p>
    <w:p>
      <w:pPr>
        <w:pStyle w:val="662"/>
        <w:ind w:firstLine="720"/>
        <w:jc w:val="center"/>
        <w:spacing w:line="276" w:lineRule="auto"/>
        <w:rPr>
          <w:b/>
          <w:bCs/>
          <w:color w:val="000000"/>
          <w:sz w:val="24"/>
          <w:szCs w:val="24"/>
          <w:lang w:eastAsia="ru-RU" w:bidi="ru-RU"/>
        </w:rPr>
      </w:pPr>
      <w:r>
        <w:rPr>
          <w:b/>
          <w:bCs/>
          <w:color w:val="000000"/>
          <w:sz w:val="24"/>
          <w:szCs w:val="24"/>
          <w:lang w:eastAsia="ru-RU" w:bidi="ru-RU"/>
        </w:rPr>
      </w:r>
      <w:r>
        <w:rPr>
          <w:b/>
          <w:bCs/>
          <w:color w:val="000000"/>
          <w:sz w:val="24"/>
          <w:szCs w:val="24"/>
          <w:lang w:eastAsia="ru-RU" w:bidi="ru-RU"/>
        </w:rPr>
      </w:r>
    </w:p>
    <w:tbl>
      <w:tblPr>
        <w:tblStyle w:val="654"/>
        <w:tblW w:w="5000" w:type="pct"/>
        <w:jc w:val="right"/>
        <w:tblLayout w:type="autofit"/>
        <w:tblCellMar>
          <w:left w:w="10" w:type="dxa"/>
          <w:top w:w="0" w:type="dxa"/>
          <w:right w:w="10" w:type="dxa"/>
          <w:bottom w:w="0" w:type="dxa"/>
        </w:tblCellMar>
        <w:tblLook w:val="04A0" w:firstRow="1" w:lastRow="0" w:firstColumn="1" w:lastColumn="0" w:noHBand="0" w:noVBand="1"/>
      </w:tblPr>
      <w:tblGrid>
        <w:gridCol w:w="502"/>
        <w:gridCol w:w="5469"/>
        <w:gridCol w:w="1559"/>
        <w:gridCol w:w="1838"/>
      </w:tblGrid>
      <w:tr>
        <w:tblPrEx/>
        <w:trPr>
          <w:jc w:val="right"/>
          <w:trHeight w:val="971" w:hRule="exact"/>
        </w:trPr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</w:tcBorders>
            <w:tcW w:w="268" w:type="pct"/>
            <w:vAlign w:val="center"/>
            <w:textDirection w:val="lrTb"/>
            <w:noWrap w:val="false"/>
          </w:tcPr>
          <w:p>
            <w:pPr>
              <w:pStyle w:val="670"/>
              <w:jc w:val="center"/>
              <w:spacing w:line="276" w:lineRule="auto"/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№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</w:tcBorders>
            <w:tcW w:w="2919" w:type="pct"/>
            <w:vAlign w:val="center"/>
            <w:textDirection w:val="lrTb"/>
            <w:noWrap w:val="false"/>
          </w:tcPr>
          <w:p>
            <w:pPr>
              <w:pStyle w:val="670"/>
              <w:jc w:val="center"/>
              <w:spacing w:line="276" w:lineRule="auto"/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Название раздела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</w:tcBorders>
            <w:tcW w:w="832" w:type="pct"/>
            <w:vAlign w:val="center"/>
            <w:textDirection w:val="lrTb"/>
            <w:noWrap w:val="false"/>
          </w:tcPr>
          <w:p>
            <w:pPr>
              <w:pStyle w:val="670"/>
              <w:jc w:val="center"/>
              <w:spacing w:line="276" w:lineRule="auto"/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Количество часов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W w:w="981" w:type="pct"/>
            <w:vAlign w:val="center"/>
            <w:textDirection w:val="lrTb"/>
            <w:noWrap w:val="false"/>
          </w:tcPr>
          <w:p>
            <w:pPr>
              <w:pStyle w:val="670"/>
              <w:jc w:val="center"/>
              <w:spacing w:line="276" w:lineRule="auto"/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Контрольные работы (количество)</w:t>
            </w:r>
            <w:r/>
          </w:p>
        </w:tc>
      </w:tr>
      <w:tr>
        <w:tblPrEx/>
        <w:trPr>
          <w:jc w:val="right"/>
          <w:trHeight w:val="562" w:hRule="exact"/>
        </w:trPr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</w:tcBorders>
            <w:tcW w:w="268" w:type="pct"/>
            <w:vAlign w:val="center"/>
            <w:textDirection w:val="lrTb"/>
            <w:noWrap w:val="false"/>
          </w:tcPr>
          <w:p>
            <w:pPr>
              <w:pStyle w:val="670"/>
              <w:ind w:firstLine="160"/>
              <w:jc w:val="center"/>
              <w:spacing w:line="276" w:lineRule="auto"/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1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</w:tcBorders>
            <w:tcW w:w="2919" w:type="pct"/>
            <w:vAlign w:val="center"/>
            <w:textDirection w:val="lrTb"/>
            <w:noWrap w:val="false"/>
          </w:tcPr>
          <w:p>
            <w:pPr>
              <w:pStyle w:val="670"/>
              <w:jc w:val="center"/>
              <w:spacing w:line="276" w:lineRule="auto"/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Знания о физической культуре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</w:tcBorders>
            <w:tcW w:w="832" w:type="pct"/>
            <w:vAlign w:val="center"/>
            <w:textDirection w:val="lrTb"/>
            <w:noWrap w:val="false"/>
          </w:tcPr>
          <w:p>
            <w:pPr>
              <w:pStyle w:val="670"/>
              <w:jc w:val="center"/>
              <w:spacing w:line="276" w:lineRule="auto"/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В процессе обучения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W w:w="981" w:type="pct"/>
            <w:vAlign w:val="center"/>
            <w:textDirection w:val="lrTb"/>
            <w:noWrap w:val="false"/>
          </w:tcPr>
          <w:p>
            <w:pPr>
              <w:jc w:val="center"/>
              <w:spacing w:line="27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</w:r>
            <w:r>
              <w:rPr>
                <w:sz w:val="10"/>
                <w:szCs w:val="10"/>
              </w:rPr>
            </w:r>
          </w:p>
        </w:tc>
      </w:tr>
      <w:tr>
        <w:tblPrEx/>
        <w:trPr>
          <w:jc w:val="right"/>
          <w:trHeight w:val="427" w:hRule="exact"/>
        </w:trPr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</w:tcBorders>
            <w:tcW w:w="268" w:type="pct"/>
            <w:vAlign w:val="center"/>
            <w:textDirection w:val="lrTb"/>
            <w:noWrap w:val="false"/>
          </w:tcPr>
          <w:p>
            <w:pPr>
              <w:pStyle w:val="670"/>
              <w:ind w:firstLine="160"/>
              <w:jc w:val="center"/>
              <w:spacing w:line="276" w:lineRule="auto"/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2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</w:tcBorders>
            <w:tcW w:w="2919" w:type="pct"/>
            <w:vAlign w:val="center"/>
            <w:textDirection w:val="lrTb"/>
            <w:noWrap w:val="false"/>
          </w:tcPr>
          <w:p>
            <w:pPr>
              <w:pStyle w:val="670"/>
              <w:jc w:val="center"/>
              <w:spacing w:line="276" w:lineRule="auto"/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Гимнастика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</w:tcBorders>
            <w:tcW w:w="832" w:type="pct"/>
            <w:vAlign w:val="center"/>
            <w:textDirection w:val="lrTb"/>
            <w:noWrap w:val="false"/>
          </w:tcPr>
          <w:p>
            <w:pPr>
              <w:pStyle w:val="670"/>
              <w:jc w:val="center"/>
              <w:spacing w:line="276" w:lineRule="auto"/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14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W w:w="981" w:type="pct"/>
            <w:vAlign w:val="center"/>
            <w:textDirection w:val="lrTb"/>
            <w:noWrap w:val="false"/>
          </w:tcPr>
          <w:p>
            <w:pPr>
              <w:jc w:val="center"/>
              <w:spacing w:line="27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</w:r>
            <w:r>
              <w:rPr>
                <w:sz w:val="10"/>
                <w:szCs w:val="10"/>
              </w:rPr>
            </w:r>
          </w:p>
        </w:tc>
      </w:tr>
      <w:tr>
        <w:tblPrEx/>
        <w:trPr>
          <w:jc w:val="right"/>
          <w:trHeight w:val="422" w:hRule="exact"/>
        </w:trPr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</w:tcBorders>
            <w:tcW w:w="268" w:type="pct"/>
            <w:vAlign w:val="center"/>
            <w:textDirection w:val="lrTb"/>
            <w:noWrap w:val="false"/>
          </w:tcPr>
          <w:p>
            <w:pPr>
              <w:pStyle w:val="670"/>
              <w:ind w:firstLine="160"/>
              <w:jc w:val="center"/>
              <w:spacing w:line="276" w:lineRule="auto"/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3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</w:tcBorders>
            <w:tcW w:w="2919" w:type="pct"/>
            <w:vAlign w:val="center"/>
            <w:textDirection w:val="lrTb"/>
            <w:noWrap w:val="false"/>
          </w:tcPr>
          <w:p>
            <w:pPr>
              <w:pStyle w:val="670"/>
              <w:jc w:val="center"/>
              <w:spacing w:line="276" w:lineRule="auto"/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Легкая атлетика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</w:tcBorders>
            <w:tcW w:w="832" w:type="pct"/>
            <w:vAlign w:val="center"/>
            <w:textDirection w:val="lrTb"/>
            <w:noWrap w:val="false"/>
          </w:tcPr>
          <w:p>
            <w:pPr>
              <w:pStyle w:val="670"/>
              <w:jc w:val="center"/>
              <w:spacing w:line="276" w:lineRule="auto"/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19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W w:w="981" w:type="pct"/>
            <w:vAlign w:val="center"/>
            <w:textDirection w:val="lrTb"/>
            <w:noWrap w:val="false"/>
          </w:tcPr>
          <w:p>
            <w:pPr>
              <w:jc w:val="center"/>
              <w:spacing w:line="27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</w:r>
            <w:r>
              <w:rPr>
                <w:sz w:val="10"/>
                <w:szCs w:val="10"/>
              </w:rPr>
            </w:r>
          </w:p>
        </w:tc>
      </w:tr>
      <w:tr>
        <w:tblPrEx/>
        <w:trPr>
          <w:jc w:val="right"/>
          <w:trHeight w:val="422" w:hRule="exact"/>
        </w:trPr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</w:tcBorders>
            <w:tcW w:w="268" w:type="pct"/>
            <w:vAlign w:val="center"/>
            <w:textDirection w:val="lrTb"/>
            <w:noWrap w:val="false"/>
          </w:tcPr>
          <w:p>
            <w:pPr>
              <w:pStyle w:val="670"/>
              <w:ind w:firstLine="160"/>
              <w:jc w:val="center"/>
              <w:spacing w:line="276" w:lineRule="auto"/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4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</w:tcBorders>
            <w:tcW w:w="2919" w:type="pct"/>
            <w:vAlign w:val="center"/>
            <w:textDirection w:val="lrTb"/>
            <w:noWrap w:val="false"/>
          </w:tcPr>
          <w:p>
            <w:pPr>
              <w:pStyle w:val="670"/>
              <w:jc w:val="center"/>
              <w:spacing w:line="276" w:lineRule="auto"/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Лыжная подготовка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</w:tcBorders>
            <w:tcW w:w="832" w:type="pct"/>
            <w:vAlign w:val="center"/>
            <w:textDirection w:val="lrTb"/>
            <w:noWrap w:val="false"/>
          </w:tcPr>
          <w:p>
            <w:pPr>
              <w:pStyle w:val="670"/>
              <w:jc w:val="center"/>
              <w:spacing w:line="276" w:lineRule="auto"/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16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W w:w="981" w:type="pct"/>
            <w:vAlign w:val="center"/>
            <w:textDirection w:val="lrTb"/>
            <w:noWrap w:val="false"/>
          </w:tcPr>
          <w:p>
            <w:pPr>
              <w:jc w:val="center"/>
              <w:spacing w:line="27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</w:r>
            <w:r>
              <w:rPr>
                <w:sz w:val="10"/>
                <w:szCs w:val="10"/>
              </w:rPr>
            </w:r>
          </w:p>
        </w:tc>
      </w:tr>
      <w:tr>
        <w:tblPrEx/>
        <w:trPr>
          <w:jc w:val="right"/>
          <w:trHeight w:val="427" w:hRule="exact"/>
        </w:trPr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</w:tcBorders>
            <w:tcW w:w="268" w:type="pct"/>
            <w:vAlign w:val="center"/>
            <w:textDirection w:val="lrTb"/>
            <w:noWrap w:val="false"/>
          </w:tcPr>
          <w:p>
            <w:pPr>
              <w:pStyle w:val="670"/>
              <w:ind w:firstLine="160"/>
              <w:jc w:val="center"/>
              <w:spacing w:line="276" w:lineRule="auto"/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5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</w:tcBorders>
            <w:tcW w:w="2919" w:type="pct"/>
            <w:vAlign w:val="center"/>
            <w:textDirection w:val="lrTb"/>
            <w:noWrap w:val="false"/>
          </w:tcPr>
          <w:p>
            <w:pPr>
              <w:pStyle w:val="670"/>
              <w:ind w:firstLine="160"/>
              <w:jc w:val="center"/>
              <w:spacing w:line="276" w:lineRule="auto"/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Спортивные игры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</w:tcBorders>
            <w:tcW w:w="832" w:type="pct"/>
            <w:vAlign w:val="center"/>
            <w:textDirection w:val="lrTb"/>
            <w:noWrap w:val="false"/>
          </w:tcPr>
          <w:p>
            <w:pPr>
              <w:pStyle w:val="670"/>
              <w:jc w:val="center"/>
              <w:spacing w:line="276" w:lineRule="auto"/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18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W w:w="981" w:type="pct"/>
            <w:vAlign w:val="center"/>
            <w:textDirection w:val="lrTb"/>
            <w:noWrap w:val="false"/>
          </w:tcPr>
          <w:p>
            <w:pPr>
              <w:jc w:val="center"/>
              <w:spacing w:line="27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</w:r>
            <w:r>
              <w:rPr>
                <w:sz w:val="10"/>
                <w:szCs w:val="10"/>
              </w:rPr>
            </w:r>
          </w:p>
        </w:tc>
      </w:tr>
      <w:tr>
        <w:tblPrEx/>
        <w:trPr>
          <w:jc w:val="right"/>
          <w:trHeight w:val="432" w:hRule="exact"/>
        </w:trPr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cW w:w="268" w:type="pct"/>
            <w:vAlign w:val="center"/>
            <w:textDirection w:val="lrTb"/>
            <w:noWrap w:val="false"/>
          </w:tcPr>
          <w:p>
            <w:pPr>
              <w:jc w:val="center"/>
              <w:spacing w:line="27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</w:r>
            <w:r>
              <w:rPr>
                <w:sz w:val="10"/>
                <w:szCs w:val="10"/>
              </w:rPr>
            </w:r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cW w:w="2919" w:type="pct"/>
            <w:vAlign w:val="center"/>
            <w:textDirection w:val="lrTb"/>
            <w:noWrap w:val="false"/>
          </w:tcPr>
          <w:p>
            <w:pPr>
              <w:pStyle w:val="670"/>
              <w:spacing w:line="276" w:lineRule="auto"/>
            </w:pPr>
            <w:r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 xml:space="preserve">                                     Итого: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cW w:w="832" w:type="pct"/>
            <w:vAlign w:val="center"/>
            <w:textDirection w:val="lrTb"/>
            <w:noWrap w:val="false"/>
          </w:tcPr>
          <w:p>
            <w:pPr>
              <w:pStyle w:val="670"/>
              <w:jc w:val="center"/>
              <w:spacing w:line="276" w:lineRule="auto"/>
            </w:pPr>
            <w:r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 xml:space="preserve">67</w:t>
            </w:r>
            <w:r/>
          </w:p>
        </w:tc>
        <w:tc>
          <w:tcPr>
            <w:shd w:val="clear" w:color="auto" w:fill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981" w:type="pct"/>
            <w:vAlign w:val="center"/>
            <w:textDirection w:val="lrTb"/>
            <w:noWrap w:val="false"/>
          </w:tcPr>
          <w:p>
            <w:pPr>
              <w:jc w:val="center"/>
              <w:spacing w:line="27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</w:r>
            <w:r>
              <w:rPr>
                <w:sz w:val="10"/>
                <w:szCs w:val="10"/>
              </w:rPr>
            </w:r>
          </w:p>
        </w:tc>
      </w:tr>
    </w:tbl>
    <w:p>
      <w:pPr>
        <w:pStyle w:val="662"/>
        <w:ind w:firstLine="0"/>
        <w:jc w:val="both"/>
        <w:spacing w:after="400" w:line="276" w:lineRule="auto"/>
        <w:rPr>
          <w:color w:val="000000"/>
          <w:sz w:val="24"/>
          <w:szCs w:val="24"/>
          <w:lang w:eastAsia="ru-RU" w:bidi="ru-RU"/>
        </w:rPr>
      </w:pPr>
      <w:r>
        <w:rPr>
          <w:color w:val="000000"/>
          <w:sz w:val="24"/>
          <w:szCs w:val="24"/>
          <w:lang w:eastAsia="ru-RU" w:bidi="ru-RU"/>
        </w:rPr>
      </w:r>
      <w:r>
        <w:rPr>
          <w:color w:val="000000"/>
          <w:sz w:val="24"/>
          <w:szCs w:val="24"/>
          <w:lang w:eastAsia="ru-RU" w:bidi="ru-RU"/>
        </w:rPr>
      </w:r>
    </w:p>
    <w:p>
      <w:pPr>
        <w:pStyle w:val="662"/>
        <w:ind w:firstLine="0"/>
        <w:jc w:val="both"/>
        <w:spacing w:after="400" w:line="276" w:lineRule="auto"/>
        <w:rPr>
          <w:sz w:val="24"/>
          <w:szCs w:val="24"/>
        </w:rPr>
        <w:sectPr>
          <w:footnotePr/>
          <w:endnotePr/>
          <w:type w:val="nextPage"/>
          <w:pgSz w:w="11900" w:h="16840" w:orient="portrait"/>
          <w:pgMar w:top="1134" w:right="851" w:bottom="1134" w:left="1701" w:header="0" w:footer="6" w:gutter="0"/>
          <w:cols w:num="1" w:sep="0" w:space="720" w:equalWidth="1"/>
          <w:docGrid w:linePitch="360"/>
        </w:sectPr>
      </w:pPr>
      <w:r>
        <w:rPr>
          <w:color w:val="000000"/>
          <w:sz w:val="24"/>
          <w:szCs w:val="24"/>
          <w:lang w:eastAsia="ru-RU" w:bidi="ru-RU"/>
        </w:rPr>
        <w:t xml:space="preserve">С учетом каждого региона вместо лыжной подготовки проводятся занятия на открытом воздухе: гимнастика, легкая атлетика, игры; катание на коньках.</w:t>
      </w:r>
      <w:r>
        <w:rPr>
          <w:sz w:val="24"/>
          <w:szCs w:val="24"/>
        </w:rPr>
      </w:r>
    </w:p>
    <w:p>
      <w:pPr>
        <w:jc w:val="center"/>
        <w:widowControl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 xml:space="preserve">КАЛЕНДАРНО – ТЕМАТИЧЕСКОЕ ПЛАНИРОВАНИЕ</w:t>
      </w:r>
      <w:r>
        <w:rPr>
          <w:rFonts w:ascii="Times New Roman" w:hAnsi="Times New Roman"/>
          <w:b/>
          <w:bCs/>
        </w:rPr>
      </w:r>
    </w:p>
    <w:p>
      <w:pPr>
        <w:jc w:val="center"/>
        <w:widowControl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</w:r>
      <w:r>
        <w:rPr>
          <w:rFonts w:ascii="Times New Roman" w:hAnsi="Times New Roman"/>
          <w:b/>
          <w:bCs/>
        </w:rPr>
      </w:r>
    </w:p>
    <w:tbl>
      <w:tblPr>
        <w:tblStyle w:val="657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top w:w="0" w:type="dxa"/>
          <w:right w:w="108" w:type="dxa"/>
          <w:bottom w:w="0" w:type="dxa"/>
        </w:tblCellMar>
        <w:tblLook w:val="04A0" w:firstRow="1" w:lastRow="0" w:firstColumn="1" w:lastColumn="0" w:noHBand="0" w:noVBand="1"/>
      </w:tblPr>
      <w:tblGrid>
        <w:gridCol w:w="458"/>
        <w:gridCol w:w="3063"/>
        <w:gridCol w:w="616"/>
        <w:gridCol w:w="2839"/>
        <w:gridCol w:w="2885"/>
        <w:gridCol w:w="2643"/>
        <w:gridCol w:w="756"/>
        <w:gridCol w:w="756"/>
        <w:gridCol w:w="13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32"/>
        </w:trPr>
        <w:tc>
          <w:tcPr>
            <w:tcW w:w="134" w:type="pct"/>
            <w:vAlign w:val="center"/>
            <w:vMerge w:val="restart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№</w:t>
            </w:r>
            <w:r>
              <w:rPr>
                <w:rFonts w:ascii="Times New Roman" w:hAnsi="Times New Roman" w:cs="Times New Roman"/>
                <w:b/>
                <w:bCs/>
              </w:rPr>
            </w:r>
          </w:p>
        </w:tc>
        <w:tc>
          <w:tcPr>
            <w:tcW w:w="903" w:type="pct"/>
            <w:vAlign w:val="center"/>
            <w:vMerge w:val="restart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Тема предмета </w:t>
            </w:r>
            <w:r>
              <w:rPr>
                <w:rFonts w:ascii="Times New Roman" w:hAnsi="Times New Roman" w:cs="Times New Roman"/>
                <w:b/>
                <w:bCs/>
              </w:rPr>
            </w:r>
          </w:p>
        </w:tc>
        <w:tc>
          <w:tcPr>
            <w:tcW w:w="181" w:type="pct"/>
            <w:vAlign w:val="center"/>
            <w:vMerge w:val="restart"/>
            <w:textDirection w:val="btLr"/>
            <w:noWrap w:val="false"/>
          </w:tcPr>
          <w:p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Кол-во ч.</w:t>
            </w:r>
            <w:r>
              <w:rPr>
                <w:rFonts w:ascii="Times New Roman" w:hAnsi="Times New Roman" w:cs="Times New Roman"/>
                <w:b/>
                <w:bCs/>
              </w:rPr>
            </w:r>
          </w:p>
        </w:tc>
        <w:tc>
          <w:tcPr>
            <w:tcW w:w="962" w:type="pct"/>
            <w:vAlign w:val="center"/>
            <w:vMerge w:val="restart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Программное содержание</w:t>
            </w:r>
            <w:r>
              <w:rPr>
                <w:rFonts w:ascii="Times New Roman" w:hAnsi="Times New Roman" w:cs="Times New Roman"/>
                <w:b/>
                <w:bCs/>
              </w:rPr>
            </w:r>
          </w:p>
        </w:tc>
        <w:tc>
          <w:tcPr>
            <w:gridSpan w:val="2"/>
            <w:tcW w:w="1875" w:type="pct"/>
            <w:vAlign w:val="center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Дифференциация видов деятельности</w:t>
            </w:r>
            <w:r>
              <w:rPr>
                <w:rFonts w:ascii="Times New Roman" w:hAnsi="Times New Roman" w:cs="Times New Roman"/>
                <w:b/>
                <w:bCs/>
              </w:rPr>
            </w:r>
          </w:p>
        </w:tc>
        <w:tc>
          <w:tcPr>
            <w:gridSpan w:val="2"/>
            <w:tcW w:w="470" w:type="pct"/>
            <w:vAlign w:val="center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Дата проведения</w:t>
            </w:r>
            <w:r>
              <w:rPr>
                <w:rFonts w:ascii="Times New Roman" w:hAnsi="Times New Roman" w:cs="Times New Roman"/>
                <w:b/>
                <w:bCs/>
              </w:rPr>
            </w: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</w:r>
            <w:r>
              <w:rPr>
                <w:rFonts w:ascii="Times New Roman" w:hAnsi="Times New Roman" w:cs="Times New Roman"/>
                <w:b/>
                <w:bCs/>
              </w:rPr>
            </w:r>
          </w:p>
        </w:tc>
        <w:tc>
          <w:tcPr>
            <w:tcW w:w="470" w:type="pct"/>
            <w:vAlign w:val="center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Факт</w:t>
            </w:r>
            <w:r>
              <w:rPr>
                <w:rFonts w:ascii="Times New Roman" w:hAnsi="Times New Roman" w:cs="Times New Roman"/>
                <w:b/>
                <w:bCs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2"/>
        </w:trPr>
        <w:tc>
          <w:tcPr>
            <w:tcW w:w="134" w:type="pct"/>
            <w:vAlign w:val="center"/>
            <w:vMerge w:val="continue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03" w:type="pct"/>
            <w:vAlign w:val="center"/>
            <w:vMerge w:val="continue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181" w:type="pct"/>
            <w:vAlign w:val="center"/>
            <w:vMerge w:val="continue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62" w:type="pct"/>
            <w:vAlign w:val="center"/>
            <w:vMerge w:val="continue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77" w:type="pct"/>
            <w:vAlign w:val="center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Минимальный уровень</w:t>
            </w:r>
            <w:r>
              <w:rPr>
                <w:rFonts w:ascii="Times New Roman" w:hAnsi="Times New Roman" w:cs="Times New Roman"/>
                <w:b/>
                <w:bCs/>
              </w:rPr>
            </w:r>
          </w:p>
        </w:tc>
        <w:tc>
          <w:tcPr>
            <w:tcW w:w="898" w:type="pct"/>
            <w:vAlign w:val="center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Достаточный уровень</w:t>
            </w:r>
            <w:r>
              <w:rPr>
                <w:rFonts w:ascii="Times New Roman" w:hAnsi="Times New Roman" w:cs="Times New Roman"/>
                <w:b/>
                <w:bCs/>
              </w:rPr>
            </w:r>
          </w:p>
        </w:tc>
        <w:tc>
          <w:tcPr>
            <w:tcW w:w="234" w:type="pct"/>
            <w:vAlign w:val="center"/>
            <w:textDirection w:val="lrTb"/>
            <w:noWrap w:val="false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bCs/>
                <w:lang w:val="ru-RU"/>
              </w:rPr>
              <w:t xml:space="preserve">5а</w:t>
            </w:r>
            <w:r>
              <w:rPr>
                <w:rFonts w:hint="default" w:ascii="Times New Roman" w:hAnsi="Times New Roman" w:cs="Times New Roman"/>
                <w:b/>
                <w:bCs/>
                <w:lang w:val="ru-RU"/>
              </w:rPr>
            </w:r>
          </w:p>
        </w:tc>
        <w:tc>
          <w:tcPr>
            <w:tcW w:w="235" w:type="pct"/>
            <w:vAlign w:val="center"/>
            <w:textDirection w:val="lrTb"/>
            <w:noWrap w:val="false"/>
          </w:tcPr>
          <w:p>
            <w:pPr>
              <w:jc w:val="both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 xml:space="preserve">5б</w:t>
            </w:r>
            <w:r>
              <w:rPr>
                <w:rFonts w:hint="default" w:ascii="Times New Roman" w:hAnsi="Times New Roman" w:cs="Times New Roman"/>
                <w:lang w:val="ru-RU"/>
              </w:rPr>
            </w:r>
          </w:p>
        </w:tc>
        <w:tc>
          <w:tcPr>
            <w:tcW w:w="470" w:type="pct"/>
            <w:vAlign w:val="center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</w:r>
            <w:r>
              <w:rPr>
                <w:rFonts w:ascii="Times New Roman" w:hAnsi="Times New Roman" w:cs="Times New Roman"/>
                <w:b/>
                <w:bCs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/>
        <w:tc>
          <w:tcPr>
            <w:gridSpan w:val="8"/>
            <w:tcW w:w="4529" w:type="pct"/>
            <w:vAlign w:val="center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Легкая атлетика- 8 часов</w:t>
            </w:r>
            <w:r>
              <w:rPr>
                <w:rFonts w:ascii="Times New Roman" w:hAnsi="Times New Roman" w:cs="Times New Roman"/>
              </w:rPr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470" w:type="pct"/>
            <w:vAlign w:val="center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21"/>
        </w:trPr>
        <w:tc>
          <w:tcPr>
            <w:tcW w:w="1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03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Инструктаж по технике безопасности на уроках легкой атлетики.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Медленный бег с равномерной скоростью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181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62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Беседа по технике безопасности на занятиях легкой атлетикой. Выполнение ходьбы с сочетанием разновидностей ходьбы.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Выполнение медленного бега в равномерном темпе до 2 мин. Подвижная игра с бросками и ловлей мяча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77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Слушают инструктаж о правилах поведения на уроках легкой атлетики, отвечают на вопросы односложно.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Выполняют ходьбу с сочетанием разновидностей ходьбы.1 Выполняют бег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898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Слушают инструктаж о правилах поведения на уроках легкой атлетики, отвечают на вопросы целыми предложениями.</w:t>
            </w:r>
            <w:r>
              <w:rPr>
                <w:sz w:val="24"/>
                <w:szCs w:val="24"/>
              </w:rPr>
            </w:r>
          </w:p>
          <w:p>
            <w:pPr>
              <w:pStyle w:val="67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Выполняют ходьбу с сочетанием разновидностей ходьбы.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Выполняют бег с равномерной скоростью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4.09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5" w:type="pct"/>
            <w:textDirection w:val="lrTb"/>
            <w:noWrap w:val="false"/>
          </w:tcPr>
          <w:p>
            <w:pPr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 xml:space="preserve">5.09</w:t>
            </w:r>
            <w:r>
              <w:rPr>
                <w:rFonts w:hint="default" w:ascii="Times New Roman" w:hAnsi="Times New Roman" w:cs="Times New Roman"/>
                <w:lang w:val="ru-RU"/>
              </w:rPr>
            </w:r>
          </w:p>
        </w:tc>
        <w:tc>
          <w:tcPr>
            <w:tcW w:w="470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/>
        <w:tc>
          <w:tcPr>
            <w:tcW w:w="1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03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Значение ходьбы для укрепления здоровья человека. Продолжительная ходьба 15-20 мин в различном темпе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181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62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Определение </w:t>
            </w:r>
            <w:r>
              <w:rPr>
                <w:rFonts w:ascii="Times New Roman" w:hAnsi="Times New Roman" w:cs="Times New Roman"/>
              </w:rPr>
              <w:t xml:space="preserve">оптимального двигательного режима для своего возраста, его виды. Выполнение продолжительной ходьбы в различном темпе, сохраняя правильное положение тела в движении. Движение акцентированным шагом (подготовительный к строевому шагу); шаг на месте, остановка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77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Просматривают презентацию «Значение ходьбы для укрепления здоровья человека». Выполняют разминку в медленном темпе. Идут продолжительной ходьбой 10-15 мин. Выполняют шаг на месте, остановка по инструкции учителя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898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Просматривают презентацию «Значение ходьбы для укрепления здоровья человека». Выполняют разминку в быстром темпе. Идут продолжительной ходьбой 15-20 мин.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Выполняют акцентированный шаг, шаг на месте, остановка по инструкции учителя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6.09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5" w:type="pct"/>
            <w:textDirection w:val="lrTb"/>
            <w:noWrap w:val="false"/>
          </w:tcPr>
          <w:p>
            <w:pPr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 xml:space="preserve">7.09</w:t>
            </w:r>
            <w:r>
              <w:rPr>
                <w:rFonts w:hint="default" w:ascii="Times New Roman" w:hAnsi="Times New Roman" w:cs="Times New Roman"/>
                <w:lang w:val="ru-RU"/>
              </w:rPr>
            </w:r>
          </w:p>
        </w:tc>
        <w:tc>
          <w:tcPr>
            <w:tcW w:w="470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/>
        <w:tc>
          <w:tcPr>
            <w:tcW w:w="1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03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Спортивная ходьба. Бег с переменной скоростью до 2 мин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181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62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Выполнение ходьбы легко и свободно, не задерживая дыхание. Ходьба на скорость на 60 м.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Выполнение бега легко и свободно, не задерживая дыхание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77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Выполняют разминку в медленном темпе. Выполняют ходьбу на скорость 10 мин (от 30-50 м). Выполняют бег с переменной скоростью до 1 мин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898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Выполняют разминку в быстром темпе. Выполняют ходьбу на скорость 10 мин (от 30-60 м).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Выполняют бег с переменной скоростью до 2 мин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11.09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5" w:type="pct"/>
            <w:textDirection w:val="lrTb"/>
            <w:noWrap w:val="false"/>
          </w:tcPr>
          <w:p>
            <w:pPr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 xml:space="preserve">1109</w:t>
            </w:r>
            <w:r>
              <w:rPr>
                <w:rFonts w:hint="default" w:ascii="Times New Roman" w:hAnsi="Times New Roman" w:cs="Times New Roman"/>
                <w:lang w:val="ru-RU"/>
              </w:rPr>
            </w:r>
          </w:p>
        </w:tc>
        <w:tc>
          <w:tcPr>
            <w:tcW w:w="470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/>
        <w:tc>
          <w:tcPr>
            <w:tcW w:w="1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03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Запрыгивание на препятствие высотой до 30-40 см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181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62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Выполнение ходьбы с поочередными выталкиваниями вверх с правой и левой ноги (на каждый шаг).</w:t>
            </w:r>
            <w:r>
              <w:rPr>
                <w:sz w:val="24"/>
                <w:szCs w:val="24"/>
              </w:rPr>
            </w:r>
          </w:p>
          <w:p>
            <w:pPr>
              <w:pStyle w:val="67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Ходьба с перешагиванием препятствий.</w:t>
            </w:r>
            <w:r>
              <w:rPr>
                <w:sz w:val="24"/>
                <w:szCs w:val="24"/>
              </w:rPr>
            </w:r>
          </w:p>
          <w:p>
            <w:pPr>
              <w:pStyle w:val="67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Ходьба в быстром темпе, с малым продвижением вперед. Выполнение пружинистого толчка ногами, мягкое приземление, сохраняя равновесие.</w:t>
            </w:r>
            <w:r>
              <w:rPr>
                <w:sz w:val="24"/>
                <w:szCs w:val="24"/>
              </w:rPr>
            </w:r>
          </w:p>
          <w:p>
            <w:pPr>
              <w:pStyle w:val="67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Прыжки через вертикальные препятствия.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Подвижная игра для развития прыжковой выносливости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77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Выполняют общеразвивающие упражнения для подготовки мышц ног к пры</w:t>
            </w:r>
            <w:r>
              <w:rPr>
                <w:rFonts w:ascii="Times New Roman" w:hAnsi="Times New Roman" w:cs="Times New Roman"/>
              </w:rPr>
              <w:t xml:space="preserve">жкам. Выполняют ходьбу в медленном темпе с малым продвижением вперед. Выполняют задания в движении для подготовки к прыжкам в медленном темпе. Выполняют запрыгивания и спрыгивания с препятствия до 30 см. Выполняют прыжки через препятствия с помощью учителя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898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Выполняют общеразвивающие упражнения для подготовки мышц</w:t>
            </w:r>
            <w:r>
              <w:rPr>
                <w:rFonts w:ascii="Times New Roman" w:hAnsi="Times New Roman" w:cs="Times New Roman"/>
              </w:rPr>
              <w:t xml:space="preserve"> ног к прыжкам. Выполняют ходьбу в медленном темпе с малым продвижением вперед. Выполняют задания в движении для подготовки к прыжкам. Выполняют запрыгивания и спрыгивания с препятствия высотой 40 см. Выполняют прыжки через препятствия после показа учителя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13.09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5" w:type="pct"/>
            <w:textDirection w:val="lrTb"/>
            <w:noWrap w:val="false"/>
          </w:tcPr>
          <w:p>
            <w:pPr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 xml:space="preserve">14.09</w:t>
            </w:r>
            <w:r>
              <w:rPr>
                <w:rFonts w:hint="default" w:ascii="Times New Roman" w:hAnsi="Times New Roman" w:cs="Times New Roman"/>
                <w:lang w:val="ru-RU"/>
              </w:rPr>
            </w:r>
          </w:p>
        </w:tc>
        <w:tc>
          <w:tcPr>
            <w:tcW w:w="470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/>
        <w:tc>
          <w:tcPr>
            <w:tcW w:w="1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5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03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Бег на отрезках до 30 м. Беговые упражнения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181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62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Освоение названий беговых упражнений и последовательность их выполнения.</w:t>
            </w:r>
            <w:r>
              <w:rPr>
                <w:sz w:val="24"/>
                <w:szCs w:val="24"/>
              </w:rPr>
            </w:r>
          </w:p>
          <w:p>
            <w:pPr>
              <w:pStyle w:val="67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Выполнение специальных беговых упражнений, быстрого бега на отрезках.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Выполнение перехода от стартового разбега к бегу. Выполнение старта и финиша.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77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Выполняют различные виды х</w:t>
            </w:r>
            <w:r>
              <w:rPr>
                <w:rFonts w:ascii="Times New Roman" w:hAnsi="Times New Roman" w:cs="Times New Roman"/>
              </w:rPr>
              <w:t xml:space="preserve">одьбы за другими обучающимися, ориентируясь на их образец. Выполняют комплекс общеразвивающих упражнений. Выполняют специально - беговые упражнения по показу учителя, бегут с ускорением на отрезках до 30 м -1 раз. Выполняют медленный бег по команде «Старт»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898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</w:t>
            </w:r>
            <w:r>
              <w:rPr>
                <w:rFonts w:ascii="Times New Roman" w:hAnsi="Times New Roman" w:cs="Times New Roman"/>
              </w:rPr>
              <w:t xml:space="preserve">лняют ходьбу с сочетанием разновидности ходьбы. Выполняют комплекс общеразвивающих упражнений. Выполняют специально - беговые упражнения, бегут с ускорением на отрезках до 30 м -2-3 раза. Выполняют стартовый разбег, стартуют из различных исходных положений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18.09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5" w:type="pct"/>
            <w:textDirection w:val="lrTb"/>
            <w:noWrap w:val="false"/>
          </w:tcPr>
          <w:p>
            <w:pPr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 xml:space="preserve">19.09</w:t>
            </w:r>
            <w:r>
              <w:rPr>
                <w:rFonts w:hint="default" w:ascii="Times New Roman" w:hAnsi="Times New Roman" w:cs="Times New Roman"/>
                <w:lang w:val="ru-RU"/>
              </w:rPr>
            </w:r>
          </w:p>
        </w:tc>
        <w:tc>
          <w:tcPr>
            <w:tcW w:w="470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/>
        <w:tc>
          <w:tcPr>
            <w:tcW w:w="1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6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03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Метание набивного мяча (1 кг) двумя руками снизу, из-за головы, через голову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181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62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Определение названия мяча, какие качества развивают упражнения с этим мячом. Демонстрация техники бросков набивного мяча двумя руками снизу, из-за головы, через голову.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Выполнение броска согласовывая движения рук и туловища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77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Рассматривают наглядно демонстрационные материалы по теме урока. Выполняют комплекс общеразвивающих упражнений. Выполняют метание набивного мяча снизу после показа и объяснения учителя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898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Рассматривают наглядно демонстрационные материалы по теме урока, отвечают на вопросы и вступают в беседу. Выполняют комплекс общеразвивающих упражнений. Выполняют метание набивного мяча из различных исходных положений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20.09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5" w:type="pct"/>
            <w:textDirection w:val="lrTb"/>
            <w:noWrap w:val="false"/>
          </w:tcPr>
          <w:p>
            <w:pPr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 xml:space="preserve">21.09</w:t>
            </w:r>
            <w:r>
              <w:rPr>
                <w:rFonts w:hint="default" w:ascii="Times New Roman" w:hAnsi="Times New Roman" w:cs="Times New Roman"/>
                <w:lang w:val="ru-RU"/>
              </w:rPr>
            </w:r>
          </w:p>
        </w:tc>
        <w:tc>
          <w:tcPr>
            <w:tcW w:w="470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/>
        <w:tc>
          <w:tcPr>
            <w:tcW w:w="1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7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03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Техника бега с низкого старта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181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62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Выполнение ходьбы в различных темпах с упражнениями в движении. Выполнение бега в различном темпе.</w:t>
            </w:r>
            <w:r>
              <w:rPr>
                <w:sz w:val="24"/>
                <w:szCs w:val="24"/>
              </w:rPr>
            </w:r>
          </w:p>
          <w:p>
            <w:pPr>
              <w:pStyle w:val="67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Выполнение специальных беговых упражнений.</w:t>
            </w:r>
            <w:r>
              <w:rPr>
                <w:sz w:val="24"/>
                <w:szCs w:val="24"/>
              </w:rPr>
            </w:r>
          </w:p>
          <w:p>
            <w:pPr>
              <w:pStyle w:val="67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Освоение понятия низкий старт. Демонстрирование техники стартового разгона, переходящего в бег по дистанции.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Выполнение бега по прямой с низкого старта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77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Выполняют ходьбу в колонне по одному (на носках, на пятках). Вып</w:t>
            </w:r>
            <w:r>
              <w:rPr>
                <w:rFonts w:ascii="Times New Roman" w:hAnsi="Times New Roman" w:cs="Times New Roman"/>
              </w:rPr>
              <w:t xml:space="preserve">олняют бег в медленном темпе. Выполняют комплекс специально-беговые упражнения (3-4 вида). Смотрят демонстрацию техники выполнения низкого старта. Выполняют технику низкого старта и стартового разгона по показу учителя, переходящего в бег по дистанции 40 м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898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Выполняют ходьбу в колонне по одному (на носках, на пятках, перекатом с пятки на носок, с выпадом).</w:t>
            </w:r>
            <w:r>
              <w:rPr>
                <w:sz w:val="24"/>
                <w:szCs w:val="24"/>
              </w:rPr>
            </w:r>
          </w:p>
          <w:p>
            <w:pPr>
              <w:pStyle w:val="67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Выполняют бег в различных темпах. Выполняют комплекс специально-беговые упражнения (5-6 видов). Смотрят демонстрацию техники выполнения низкого старта.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Выполняют технику низкого старта и стартового разгона, переходящего в бег по дистанции 60 м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25.09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5" w:type="pct"/>
            <w:textDirection w:val="lrTb"/>
            <w:noWrap w:val="false"/>
          </w:tcPr>
          <w:p>
            <w:pPr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 xml:space="preserve">26.09</w:t>
            </w:r>
            <w:r>
              <w:rPr>
                <w:rFonts w:hint="default" w:ascii="Times New Roman" w:hAnsi="Times New Roman" w:cs="Times New Roman"/>
                <w:lang w:val="ru-RU"/>
              </w:rPr>
            </w:r>
          </w:p>
        </w:tc>
        <w:tc>
          <w:tcPr>
            <w:tcW w:w="470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/>
        <w:tc>
          <w:tcPr>
            <w:tcW w:w="1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8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03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Бег на средние дистанции (150 м)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181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62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Выполнение ходьбы в различных темпах с упражнениями в движении. Выполнение бега в различном темпе.</w:t>
            </w:r>
            <w:r>
              <w:rPr>
                <w:sz w:val="24"/>
                <w:szCs w:val="24"/>
              </w:rPr>
            </w:r>
          </w:p>
          <w:p>
            <w:pPr>
              <w:pStyle w:val="67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Демонстрация техники подсчета ЧСС.</w:t>
            </w:r>
            <w:r>
              <w:rPr>
                <w:sz w:val="24"/>
                <w:szCs w:val="24"/>
              </w:rPr>
            </w:r>
          </w:p>
          <w:p>
            <w:pPr>
              <w:pStyle w:val="67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Выполнение специальных беговых упражнений.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Выполнение бега на средние дистанции, распределяя свои силы в беге на дистанции. Выполнение подсчета ЧСС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77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Выполняют ходьбу в колонне по одному (на носках, на пятках). Выполняют бег в медленном темпе. Выполняют комплекс специально-беговые упражнения (3-4 вида). Смотрят демонстрацию техники подсчета ЧСС, с помощью учителя определяют место измерения пульса.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Выполняют кроссовый бег до 150 м (допускается смешанное передвижение). Подсчитывают ЧСС с помощью учителя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898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Выполняют ходьбу в колонне по одному (на носках, на пятках, перекатом с пятки на носок, с выпадом).</w:t>
            </w:r>
            <w:r>
              <w:rPr>
                <w:sz w:val="24"/>
                <w:szCs w:val="24"/>
              </w:rPr>
            </w:r>
          </w:p>
          <w:p>
            <w:pPr>
              <w:pStyle w:val="67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Выполняют бег в различных темпах. Выполняют комплекс специально-беговые упражнения (5-6 видов). Смотрят демонстрацию техники подсчета ЧСС, определяют место измерения пульса, с помощью учителя подсчитывают удары в минуту.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Выполняют кроссовый бег до 150 м (девочки), на дистанцию 300 м(мальчики) Выполняют подсчет ЧСС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27.09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5" w:type="pct"/>
            <w:textDirection w:val="lrTb"/>
            <w:noWrap w:val="false"/>
          </w:tcPr>
          <w:p>
            <w:pPr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 xml:space="preserve">28.09</w:t>
            </w:r>
            <w:r>
              <w:rPr>
                <w:rFonts w:hint="default" w:ascii="Times New Roman" w:hAnsi="Times New Roman" w:cs="Times New Roman"/>
                <w:lang w:val="ru-RU"/>
              </w:rPr>
            </w:r>
          </w:p>
        </w:tc>
        <w:tc>
          <w:tcPr>
            <w:tcW w:w="470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/>
        <w:tc>
          <w:tcPr>
            <w:gridSpan w:val="8"/>
            <w:tcW w:w="4529" w:type="pct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Спортивные игры - 10 часов</w:t>
            </w:r>
            <w:r>
              <w:rPr>
                <w:rFonts w:ascii="Times New Roman" w:hAnsi="Times New Roman" w:cs="Times New Roman"/>
                <w:b/>
                <w:bCs/>
              </w:rPr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470" w:type="pct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/>
        <w:tc>
          <w:tcPr>
            <w:tcW w:w="1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9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03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Инструктаж по технике безопасности на занятиях спортивными играми. Значение и основные правила закаливания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181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62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Беседа по технике безопасности на занятиях спортивными играми.</w:t>
            </w:r>
            <w:r>
              <w:rPr>
                <w:sz w:val="24"/>
                <w:szCs w:val="24"/>
              </w:rPr>
            </w:r>
          </w:p>
          <w:p>
            <w:pPr>
              <w:pStyle w:val="67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Беседа об основных средствах и правилах закаливания организма.</w:t>
            </w:r>
            <w:r>
              <w:rPr>
                <w:sz w:val="24"/>
                <w:szCs w:val="24"/>
              </w:rPr>
            </w:r>
          </w:p>
          <w:p>
            <w:pPr>
              <w:pStyle w:val="67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Передвижение, исполнение команд в колонне сохраняя дистанцию и равнение в затылок.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Ознакомить с бегом в чередовании с ходьбой. Подвижная игра на внимание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77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Отвечают на вопросы по прослушанному материалу с опорой на визуальный план (с использованием системы игровых, сенсорных поощрений. Выполняют построение с помощью педагога.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Отвечают на вопросы односложно. Передвигаются в колонне бегом в чередовании с ходьбой по указанию учителя. Участвуют в подвижной игре по инструкции учителя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898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Отвечают на вопросы по прослушанному материалу. Выполняют построения и перестроения в шеренгу, колонну, круг, осваивают строевые действия в шеренге и колонне.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Выполняют правила игры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2.10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5" w:type="pct"/>
            <w:textDirection w:val="lrTb"/>
            <w:noWrap w:val="false"/>
          </w:tcPr>
          <w:p>
            <w:pPr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 xml:space="preserve">3.10</w:t>
            </w:r>
            <w:r>
              <w:rPr>
                <w:rFonts w:hint="default" w:ascii="Times New Roman" w:hAnsi="Times New Roman" w:cs="Times New Roman"/>
                <w:lang w:val="ru-RU"/>
              </w:rPr>
            </w:r>
          </w:p>
        </w:tc>
        <w:tc>
          <w:tcPr>
            <w:tcW w:w="470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/>
        <w:tc>
          <w:tcPr>
            <w:tcW w:w="1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10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03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Перемещение на площадке в пионерболе, прием и передача мяча двумя руками у стены и в парах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181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62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Выполнение основных перемещений на площадке в пионерболе.</w:t>
            </w:r>
            <w:r>
              <w:rPr>
                <w:sz w:val="24"/>
                <w:szCs w:val="24"/>
              </w:rPr>
            </w:r>
          </w:p>
          <w:p>
            <w:pPr>
              <w:pStyle w:val="67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Выполнение упражнений на развитие мышц кистей рук и пальцев.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Выполняют перемещение на площадке игроков в пионерболе, выполнение приема и передачи мяча двумя руками у стены и в парах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77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Выполняют основные перемещения на площадке в пионерболе, после инструкции учителя, ориентируясь на образец выполнения обучающимися из 2 группы.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Выполняют упражнения на развитие мышц кистей рук и пальцев (по возможности). Выполняют перемещения на площадке с помощью педагога. Выполняют игровые умения ( взаимодействие с партнером)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898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Выполняют основные перемещения на площадке в пионерболе. Выполняют упражнения на развитие мышц кистей рук и пальцев. Выполняют перемещения на площадке. Выполняют игровые умения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4.10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5" w:type="pct"/>
            <w:textDirection w:val="lrTb"/>
            <w:noWrap w:val="false"/>
          </w:tcPr>
          <w:p>
            <w:pPr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 xml:space="preserve">5.10</w:t>
            </w:r>
            <w:r>
              <w:rPr>
                <w:rFonts w:hint="default" w:ascii="Times New Roman" w:hAnsi="Times New Roman" w:cs="Times New Roman"/>
                <w:lang w:val="ru-RU"/>
              </w:rPr>
            </w:r>
          </w:p>
        </w:tc>
        <w:tc>
          <w:tcPr>
            <w:tcW w:w="470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/>
        <w:tc>
          <w:tcPr>
            <w:tcW w:w="1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11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03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Бросок мяча через сетку одной рукой и ловля двумя руками после подачи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181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62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Выполнение упражнений на развитие мышц кистей рук и пальцев.</w:t>
            </w:r>
            <w:r>
              <w:rPr>
                <w:sz w:val="24"/>
                <w:szCs w:val="24"/>
              </w:rPr>
            </w:r>
          </w:p>
          <w:p>
            <w:pPr>
              <w:pStyle w:val="67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Выполнение перемещений на площадке игроков в пионерболе.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Выполнение бросков мяча через сетку одной рукой и ловля двумя руками после подачи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77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Выполняют упражнения на развитие мышц кистей рук и пальцев (по возможности). Выполняют перемещения на площадке с помощью педагога. Выполняют и используют игровые умения по инструкции учителя.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898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Выполняют упражнения на развитие мышц кистей рук и пальцев. Выполняют перемещения на площадке. Выполняют и используют игровые умения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9.10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5" w:type="pct"/>
            <w:textDirection w:val="lrTb"/>
            <w:noWrap w:val="false"/>
          </w:tcPr>
          <w:p>
            <w:pPr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 xml:space="preserve">10.10</w:t>
            </w:r>
            <w:r>
              <w:rPr>
                <w:rFonts w:hint="default" w:ascii="Times New Roman" w:hAnsi="Times New Roman" w:cs="Times New Roman"/>
                <w:lang w:val="ru-RU"/>
              </w:rPr>
            </w:r>
          </w:p>
        </w:tc>
        <w:tc>
          <w:tcPr>
            <w:tcW w:w="470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/>
        <w:tc>
          <w:tcPr>
            <w:tcW w:w="1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12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03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Техника подачи мяча в пионерболе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181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62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Выполнение перемещений на площадке игроков в пионерболе, выполнение приема и передачи мяча двумя руками у стены и в парах. Выполнение подачи мяча в игре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77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Выполняют перемещения на площадке с помощью педагога. Выполняют прием и передачу мяча у стены по инструкции и показа учителя. Осваивают и используют игровые умения (подача мяча в пионерболе)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898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Выполняют перемещения на площадке с помощью педагога. Выполняют прием и передачу мяча в паре. Осваивают и используют игровые умения (подача мяча в пионерболе).</w:t>
            </w:r>
            <w:r>
              <w:rPr>
                <w:sz w:val="24"/>
                <w:szCs w:val="24"/>
              </w:rPr>
            </w:r>
          </w:p>
          <w:p>
            <w:pPr>
              <w:pStyle w:val="67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Выполняют и используют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игровые умения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11.10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5" w:type="pct"/>
            <w:textDirection w:val="lrTb"/>
            <w:noWrap w:val="false"/>
          </w:tcPr>
          <w:p>
            <w:pPr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 xml:space="preserve">12.10</w:t>
            </w:r>
            <w:r>
              <w:rPr>
                <w:rFonts w:hint="default" w:ascii="Times New Roman" w:hAnsi="Times New Roman" w:cs="Times New Roman"/>
                <w:lang w:val="ru-RU"/>
              </w:rPr>
            </w:r>
          </w:p>
        </w:tc>
        <w:tc>
          <w:tcPr>
            <w:tcW w:w="470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/>
        <w:tc>
          <w:tcPr>
            <w:tcW w:w="1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13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03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Розыгрыш мяча на три паса в пионерболе.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Учебная игра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181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62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Выполнение упражнений на развитие мышц кистей рук и пальцев.</w:t>
            </w:r>
            <w:r>
              <w:rPr>
                <w:sz w:val="24"/>
                <w:szCs w:val="24"/>
              </w:rPr>
            </w:r>
          </w:p>
          <w:p>
            <w:pPr>
              <w:pStyle w:val="67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Выполнение перемещений на площадке игроков в пионерболе.</w:t>
            </w:r>
            <w:r>
              <w:rPr>
                <w:sz w:val="24"/>
                <w:szCs w:val="24"/>
              </w:rPr>
            </w:r>
          </w:p>
          <w:p>
            <w:pPr>
              <w:pStyle w:val="67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Выполнение приема и передачи мяча двумя руками у стены и в парах.</w:t>
            </w:r>
            <w:r>
              <w:rPr>
                <w:sz w:val="24"/>
                <w:szCs w:val="24"/>
              </w:rPr>
            </w:r>
          </w:p>
          <w:p>
            <w:pPr>
              <w:pStyle w:val="67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Выполнение способов розыгрышей мяча на три паса в пионерболе.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Выполнение игровых действий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77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Выполняют упражнения на развитие мышц кистей рук и пальцев (по возможности). Выполняют перемещения на площадке с помощью педагога. Выполняют упражнения с мячом по инструкции и по показу учителя.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Выполняют и используют игровые умения по инструкции учителя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898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Выполняют упражнения на развитие мышц кистей рук и пальцев. Выполняют перемещения на площадке. Выполняют упражнения с мячом после инструкции и показа учителя.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Выполняют и используют игровые умения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16.10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5" w:type="pct"/>
            <w:textDirection w:val="lrTb"/>
            <w:noWrap w:val="false"/>
          </w:tcPr>
          <w:p>
            <w:pPr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 xml:space="preserve">17.10</w:t>
            </w:r>
            <w:r>
              <w:rPr>
                <w:rFonts w:hint="default" w:ascii="Times New Roman" w:hAnsi="Times New Roman" w:cs="Times New Roman"/>
                <w:lang w:val="ru-RU"/>
              </w:rPr>
            </w:r>
          </w:p>
        </w:tc>
        <w:tc>
          <w:tcPr>
            <w:tcW w:w="470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/>
        <w:tc>
          <w:tcPr>
            <w:tcW w:w="1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14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03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Баскетбол. Упрощенные правила игры в баскетбол; права и обязанности игроков, предупреждение травматизма.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181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62" w:type="pct"/>
            <w:textDirection w:val="lrTb"/>
            <w:noWrap w:val="false"/>
          </w:tcPr>
          <w:p>
            <w:pPr>
              <w:pStyle w:val="670"/>
              <w:tabs>
                <w:tab w:val="left" w:pos="1382" w:leader="none"/>
                <w:tab w:val="left" w:pos="2198" w:leader="none"/>
              </w:tabs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Беседа о санитарно </w:t>
            </w:r>
            <w:r>
              <w:rPr>
                <w:sz w:val="24"/>
                <w:szCs w:val="24"/>
              </w:rPr>
            </w:r>
          </w:p>
          <w:p>
            <w:pPr>
              <w:pStyle w:val="670"/>
              <w:tabs>
                <w:tab w:val="left" w:pos="1776" w:leader="none"/>
                <w:tab w:val="right" w:pos="3326" w:leader="none"/>
              </w:tabs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гигиенические требования к занятиям баскетболом, права и обязанности игроков на</w:t>
            </w:r>
            <w:r>
              <w:rPr>
                <w:sz w:val="24"/>
                <w:szCs w:val="24"/>
              </w:rPr>
            </w:r>
          </w:p>
          <w:p>
            <w:pPr>
              <w:pStyle w:val="670"/>
              <w:tabs>
                <w:tab w:val="right" w:pos="3312" w:leader="none"/>
              </w:tabs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площадке,</w:t>
            </w:r>
            <w:r>
              <w:rPr>
                <w:color w:val="000000"/>
                <w:sz w:val="24"/>
                <w:szCs w:val="24"/>
                <w:lang w:eastAsia="ru-RU" w:bidi="ru-RU"/>
              </w:rPr>
              <w:tab/>
            </w: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предупреждение</w:t>
            </w:r>
            <w:r>
              <w:rPr>
                <w:sz w:val="24"/>
                <w:szCs w:val="24"/>
              </w:rPr>
            </w:r>
          </w:p>
          <w:p>
            <w:pPr>
              <w:pStyle w:val="67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травматизма.</w:t>
            </w:r>
            <w:r>
              <w:rPr>
                <w:sz w:val="24"/>
                <w:szCs w:val="24"/>
              </w:rPr>
            </w:r>
          </w:p>
          <w:p>
            <w:pPr>
              <w:pStyle w:val="67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Освоение простейших правил в баскетболе.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Подвижная игра на броски и передачи мяча.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77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Отвечают на вопросы по прослушанному материалу с опорой на визуальный план (с использованием системы игровых, сенсорных поощрений.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Отвечают на вопросы односложно. Участвуют в подвижной игре по инструкции учителя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898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Отвечают на вопросы по прослушанному материалу. Осваивают правила игры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18.10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5" w:type="pct"/>
            <w:textDirection w:val="lrTb"/>
            <w:noWrap w:val="false"/>
          </w:tcPr>
          <w:p>
            <w:pPr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 xml:space="preserve">19.10</w:t>
            </w:r>
            <w:r>
              <w:rPr>
                <w:rFonts w:hint="default" w:ascii="Times New Roman" w:hAnsi="Times New Roman" w:cs="Times New Roman"/>
                <w:lang w:val="ru-RU"/>
              </w:rPr>
            </w:r>
          </w:p>
        </w:tc>
        <w:tc>
          <w:tcPr>
            <w:tcW w:w="470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/>
        <w:tc>
          <w:tcPr>
            <w:tcW w:w="1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15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03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Стойка баскетболиста. Передача мяча двумя руками от груди в парах с продвижением вперед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181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62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Демонстрация стойки баскетболиста. Освоение стойки баскетболиста. Освоение передачи мяча двумя руками от груди с шагом навстречу друг другу. Осваивание ловлю мяча двумя руками с последующим ведением и остановкой.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Выполнение ведения мяча на месте и в движении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77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Осваивают стойку баскетболиста после неоднократного показа и инструкции учителя. Выполняют остановки по сигналу учителя, выполняют повороты на мест</w:t>
            </w:r>
            <w:r>
              <w:rPr>
                <w:rFonts w:ascii="Times New Roman" w:hAnsi="Times New Roman" w:cs="Times New Roman"/>
              </w:rPr>
              <w:t xml:space="preserve">е с мячом в руках, передают и ловят мяч двумя руками от груди в парах на месте (на основе образца учителя). Ведут мяч одной рукой на месте и в движении шагом, после инструкции учителя, ориентируясь на образец выполнения обучающимися из более сильной группы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898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Осваивают стойку баскетболиста после </w:t>
            </w:r>
            <w:r>
              <w:rPr>
                <w:rFonts w:ascii="Times New Roman" w:hAnsi="Times New Roman" w:cs="Times New Roman"/>
              </w:rPr>
              <w:t xml:space="preserve">инструкции учителя. Выполняют остановки по сигналу учителя, выполняют повороты на месте с мячом в руках, передают и ловят мяч двумя руками от груди в парах (на основе образца учителя). Ведут мяч одной рукой на месте и в движении шагом по инструкции учителя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23.10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5" w:type="pct"/>
            <w:textDirection w:val="lrTb"/>
            <w:noWrap w:val="false"/>
          </w:tcPr>
          <w:p>
            <w:pPr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 xml:space="preserve">24.10</w:t>
            </w:r>
            <w:r>
              <w:rPr>
                <w:rFonts w:hint="default" w:ascii="Times New Roman" w:hAnsi="Times New Roman" w:cs="Times New Roman"/>
                <w:lang w:val="ru-RU"/>
              </w:rPr>
            </w:r>
          </w:p>
        </w:tc>
        <w:tc>
          <w:tcPr>
            <w:tcW w:w="470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/>
        <w:tc>
          <w:tcPr>
            <w:tcW w:w="1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16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03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Ведение мяча с обводкой препятствий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181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62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Демонстрация техники ведения мяча. Освоение техники ведения мяча. Выполнение передвижений без мяча, остановку шагом.</w:t>
            </w:r>
            <w:r>
              <w:rPr>
                <w:sz w:val="24"/>
                <w:szCs w:val="24"/>
              </w:rPr>
            </w:r>
          </w:p>
          <w:p>
            <w:pPr>
              <w:pStyle w:val="67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Выполнение ведения мяча с обводкой условных противников.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Выполнение передачи мяча двумя руками от груди в парах с продвижением вперед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77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Осваивают технику ведения мяча после неоднократного п</w:t>
            </w:r>
            <w:r>
              <w:rPr>
                <w:rFonts w:ascii="Times New Roman" w:hAnsi="Times New Roman" w:cs="Times New Roman"/>
              </w:rPr>
              <w:t xml:space="preserve">оказа учителем и ориентируюсь на образец выполнение обучающимися 2 группы. Выполняют передвижение без мяча, остановку шагом. Выполняют ведение мяча с обводкой условных противников. Выполняют передачу мяча двумя руками от груди в парах с продвижением вперед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898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Осваивают технику ведения мяча после показа учителя. Выполняют передвижение без мяча, остановку шагом. Выполняют ведение мяча с обводкой условных противников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Выполняют передачу мяча двумя руками от груди в парах с продвижением вперед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25.10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5" w:type="pct"/>
            <w:textDirection w:val="lrTb"/>
            <w:noWrap w:val="false"/>
          </w:tcPr>
          <w:p>
            <w:pPr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 xml:space="preserve">26.10</w:t>
            </w:r>
            <w:r>
              <w:rPr>
                <w:rFonts w:hint="default" w:ascii="Times New Roman" w:hAnsi="Times New Roman" w:cs="Times New Roman"/>
                <w:lang w:val="ru-RU"/>
              </w:rPr>
            </w:r>
          </w:p>
        </w:tc>
        <w:tc>
          <w:tcPr>
            <w:tcW w:w="470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/>
        <w:tc>
          <w:tcPr>
            <w:tcW w:w="1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17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03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Бросок мяча по корзине с низу двумя руками и от груди с места. Эстафеты с элементами баскетбола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181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62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color w:val="0a0a0a"/>
                <w:sz w:val="24"/>
                <w:szCs w:val="24"/>
                <w:lang w:eastAsia="ru-RU" w:bidi="ru-RU"/>
              </w:rPr>
              <w:t xml:space="preserve">Демонстрация техники броска мяча по корзине двумя руками снизу и от груди с места.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a0a0a"/>
              </w:rPr>
              <w:t xml:space="preserve">Освоение техники броска мяча по корзине различными способами. Выполнение бросков по корзине </w:t>
            </w:r>
            <w:r>
              <w:rPr>
                <w:rFonts w:ascii="Times New Roman" w:hAnsi="Times New Roman" w:cs="Times New Roman"/>
              </w:rPr>
              <w:t xml:space="preserve">двумя руками снизу и от груди с места, демонстрирование элементов техники баскетбола. </w:t>
            </w:r>
            <w:r>
              <w:rPr>
                <w:rFonts w:ascii="Times New Roman" w:hAnsi="Times New Roman" w:cs="Times New Roman"/>
                <w:color w:val="0a0a0a"/>
              </w:rPr>
              <w:t xml:space="preserve">Выполнение передачи мяча </w:t>
            </w:r>
            <w:r>
              <w:rPr>
                <w:rFonts w:ascii="Times New Roman" w:hAnsi="Times New Roman" w:cs="Times New Roman"/>
              </w:rPr>
              <w:t xml:space="preserve">двумя и одной рукой в парах, тройках в движении</w:t>
            </w:r>
            <w:r>
              <w:rPr>
                <w:rFonts w:ascii="Times New Roman" w:hAnsi="Times New Roman" w:cs="Times New Roman"/>
                <w:color w:val="0a0a0a"/>
              </w:rPr>
              <w:t xml:space="preserve">.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77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Осваивают </w:t>
            </w:r>
            <w:r>
              <w:rPr>
                <w:rFonts w:ascii="Times New Roman" w:hAnsi="Times New Roman" w:cs="Times New Roman"/>
                <w:color w:val="0a0a0a"/>
              </w:rPr>
              <w:t xml:space="preserve">технику броска мяча по корзине двумя руками снизу и от груди с места. Выполняют </w:t>
            </w:r>
            <w:r>
              <w:rPr>
                <w:rFonts w:ascii="Times New Roman" w:hAnsi="Times New Roman" w:cs="Times New Roman"/>
              </w:rPr>
              <w:t xml:space="preserve">передачи мяча с продвижением вперед двумя руками. Бросают мяч в корзину двумя руками снизу от груди с места после инструкции учителя и ориентируюсь на образец выполнение обучающимися более сильной группы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898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Осваивают </w:t>
            </w:r>
            <w:r>
              <w:rPr>
                <w:rFonts w:ascii="Times New Roman" w:hAnsi="Times New Roman" w:cs="Times New Roman"/>
                <w:color w:val="0a0a0a"/>
              </w:rPr>
              <w:t xml:space="preserve">технику броска мяча по корзине двумя руками снизу и от груди с места. Выполняют </w:t>
            </w:r>
            <w:r>
              <w:rPr>
                <w:rFonts w:ascii="Times New Roman" w:hAnsi="Times New Roman" w:cs="Times New Roman"/>
              </w:rPr>
              <w:t xml:space="preserve">передачи мяча двумя и одной рукой в парах, тройках, с продвижением вперед и бросают мяч в корзину двумя руками снизу и от груди с места после инструкции учителя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8.11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5" w:type="pct"/>
            <w:textDirection w:val="lrTb"/>
            <w:noWrap w:val="false"/>
          </w:tcPr>
          <w:p>
            <w:pPr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 xml:space="preserve">9.10</w:t>
            </w:r>
            <w:r>
              <w:rPr>
                <w:rFonts w:hint="default" w:ascii="Times New Roman" w:hAnsi="Times New Roman" w:cs="Times New Roman"/>
                <w:lang w:val="ru-RU"/>
              </w:rPr>
            </w:r>
          </w:p>
        </w:tc>
        <w:tc>
          <w:tcPr>
            <w:tcW w:w="470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/>
        <w:tc>
          <w:tcPr>
            <w:tcW w:w="1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18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03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Комбинации из основных элементов техники перемещений и владении мячом. Учебная игра по упрощенным правилам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181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62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Осваивают упражнений с набивными мячами: броски мяча с близкого расстояния, с разных позиций и расстояния. Выполняют ведение мяча с передачей, с последующим броском в кольцо.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Учебная игра по упрощенным правилам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77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Выполняют упражнения с набивными мячами. Ведут, бросают, подбирают мяч в процессе учебной игры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898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Выполняют упражнения с набивными мячами. Ведут, бросают, подбирают мяч в процессе учебной игры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13.11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5" w:type="pct"/>
            <w:textDirection w:val="lrTb"/>
            <w:noWrap w:val="false"/>
          </w:tcPr>
          <w:p>
            <w:pPr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 xml:space="preserve">14.10</w:t>
            </w:r>
            <w:r>
              <w:rPr>
                <w:rFonts w:hint="default" w:ascii="Times New Roman" w:hAnsi="Times New Roman" w:cs="Times New Roman"/>
                <w:lang w:val="ru-RU"/>
              </w:rPr>
            </w:r>
          </w:p>
        </w:tc>
        <w:tc>
          <w:tcPr>
            <w:tcW w:w="470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/>
        <w:tc>
          <w:tcPr>
            <w:gridSpan w:val="8"/>
            <w:tcW w:w="4529" w:type="pct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Гимнастика 14 часов</w:t>
            </w:r>
            <w:r>
              <w:rPr>
                <w:rFonts w:ascii="Times New Roman" w:hAnsi="Times New Roman" w:cs="Times New Roman"/>
                <w:b/>
                <w:bCs/>
              </w:rPr>
            </w: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</w:r>
            <w:r>
              <w:rPr>
                <w:rFonts w:ascii="Times New Roman" w:hAnsi="Times New Roman" w:cs="Times New Roman"/>
                <w:b/>
                <w:bCs/>
              </w:rPr>
            </w:r>
          </w:p>
        </w:tc>
        <w:tc>
          <w:tcPr>
            <w:tcW w:w="470" w:type="pct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</w:r>
            <w:r>
              <w:rPr>
                <w:rFonts w:ascii="Times New Roman" w:hAnsi="Times New Roman" w:cs="Times New Roman"/>
                <w:b/>
                <w:bCs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/>
        <w:tc>
          <w:tcPr>
            <w:tcW w:w="1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19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03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Техника безопасности и правила поведения на занятиях по гимнастике.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Перестроение из колонны по одному в колонну по два на месте.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181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62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Беседа по ТБ на занятиях гимнастикой.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Выполнение строевых действий согласно</w:t>
            </w:r>
            <w:r>
              <w:rPr>
                <w:rFonts w:ascii="Times New Roman" w:hAnsi="Times New Roman" w:cs="Times New Roman"/>
              </w:rPr>
              <w:t xml:space="preserve"> расчету и команде. Выполнение перестроения из колонны по одному в колонну по два и по три на месте. Выполнение упражнения сочетание ходьбы и бега в колонне. Выполнение упражнений со скакалкой. Выполнение прыжков через скакалку на месте в равномерном темпе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77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Выполняют строевые действи</w:t>
            </w:r>
            <w:r>
              <w:rPr>
                <w:rFonts w:ascii="Times New Roman" w:hAnsi="Times New Roman" w:cs="Times New Roman"/>
              </w:rPr>
              <w:t xml:space="preserve">я под щадящий счёт. Выполняют сочетание ходьбы и бега в колонне ориентируясь на образец выполнения обучающимися более сильной группы. Выполняют упражнения со скакалкой. Прыгают через скакалку на месте в равномерном темпе на двух ногах произвольным способом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898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Выполняют строевые действия.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Выполняют сочетание ходьбы и бега в колонне. Выполняют упражнения со скакалкой. Прыгают через скакалку на месте в равномерном темпе на двух, одной ноге произвольным способом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15.11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5" w:type="pct"/>
            <w:textDirection w:val="lrTb"/>
            <w:noWrap w:val="false"/>
          </w:tcPr>
          <w:p>
            <w:pPr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 xml:space="preserve">16.11</w:t>
            </w:r>
            <w:r>
              <w:rPr>
                <w:rFonts w:hint="default" w:ascii="Times New Roman" w:hAnsi="Times New Roman" w:cs="Times New Roman"/>
                <w:lang w:val="ru-RU"/>
              </w:rPr>
            </w:r>
          </w:p>
        </w:tc>
        <w:tc>
          <w:tcPr>
            <w:tcW w:w="470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/>
        <w:tc>
          <w:tcPr>
            <w:tcW w:w="1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20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03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Значение утренней гимнастики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181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62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Выполнение поворотов на месте налево и направо переступанием.</w:t>
            </w:r>
            <w:r>
              <w:rPr>
                <w:sz w:val="24"/>
                <w:szCs w:val="24"/>
              </w:rPr>
            </w:r>
          </w:p>
          <w:p>
            <w:pPr>
              <w:pStyle w:val="67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Выполнение ритмичной ходьбы с сохранение заданного темпа ходьбы.</w:t>
            </w:r>
            <w:r>
              <w:rPr>
                <w:sz w:val="24"/>
                <w:szCs w:val="24"/>
              </w:rPr>
            </w:r>
          </w:p>
          <w:p>
            <w:pPr>
              <w:pStyle w:val="67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Выполнение общеразвивающих упражнений типа зарядки.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Подвижная игра с бегом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77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Выполняют простые виды построений, осваивают на доступном уровне строевые действия в шеренге и колонне (с помощью учителя). Выполняют</w:t>
            </w:r>
            <w:r>
              <w:rPr>
                <w:rFonts w:ascii="Times New Roman" w:hAnsi="Times New Roman" w:cs="Times New Roman"/>
              </w:rPr>
              <w:t xml:space="preserve"> ходьбу с изменением скорости. Выполняют практические задания с заданным параметрами (составляют комплекс утренней гимнастики) с помощью педагога. Участвуют в подвижной игре по инструкции и показу учителя, ориентируясь на поэтапный показ отдельных действий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898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Выполняют построения и перестроения в шере</w:t>
            </w:r>
            <w:r>
              <w:rPr>
                <w:rFonts w:ascii="Times New Roman" w:hAnsi="Times New Roman" w:cs="Times New Roman"/>
              </w:rPr>
              <w:t xml:space="preserve">нгу, колонну, осваивают действия в шеренге и колонне. Выполняют ходьбу с изменением скорости. Выполняют практические задания с заданным параметрами (составляют комплекс утренней гимнастики). Участвуют в различных видах игр после инструкции и показа учителя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20.11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5" w:type="pct"/>
            <w:textDirection w:val="lrTb"/>
            <w:noWrap w:val="false"/>
          </w:tcPr>
          <w:p>
            <w:pPr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 xml:space="preserve">21.11</w:t>
            </w:r>
            <w:r>
              <w:rPr>
                <w:rFonts w:hint="default" w:ascii="Times New Roman" w:hAnsi="Times New Roman" w:cs="Times New Roman"/>
                <w:lang w:val="ru-RU"/>
              </w:rPr>
            </w:r>
          </w:p>
        </w:tc>
        <w:tc>
          <w:tcPr>
            <w:tcW w:w="470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/>
        <w:tc>
          <w:tcPr>
            <w:tcW w:w="1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21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03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Упражнения на укрепление мышц туловища, рук и ног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181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62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Выполнение фигурной маршировки.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Выполнение упражнений на укрепление мышц туловища, рук и ног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77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Выполняют фигурную маршировку за другим учащимся, ориентируясь на образец выполнения впереди идущего учащегося. Выполняют упражнения с дифференцированной помощью учителя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898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Выполняют фигурную маршировку. Выполняют переноску, передачу мяча сидя, лежа в различных направлениях. Выполняют упражнения по показу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22.11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5" w:type="pct"/>
            <w:textDirection w:val="lrTb"/>
            <w:noWrap w:val="false"/>
          </w:tcPr>
          <w:p>
            <w:pPr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 xml:space="preserve">23.11</w:t>
            </w:r>
            <w:r>
              <w:rPr>
                <w:rFonts w:hint="default" w:ascii="Times New Roman" w:hAnsi="Times New Roman" w:cs="Times New Roman"/>
                <w:lang w:val="ru-RU"/>
              </w:rPr>
            </w:r>
          </w:p>
        </w:tc>
        <w:tc>
          <w:tcPr>
            <w:tcW w:w="470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/>
        <w:tc>
          <w:tcPr>
            <w:tcW w:w="1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22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03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Упражнения с сопротивлением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181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62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Выполнение упражнений с элементами единоборств, сохранение равновесия при движении на скамейке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77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Выполняют упражнения на равновесие на скамейке: повороты с различными движениями рук, с хлопками под ногой, повороты на носках, прыжки с продвижением вперед ( на полу), комплекс упражнений с сопротивлением (3-5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упражнений)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898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Выполняют упражнения на равновесие на скамейке: повороты с различными движениями рук, с хлопками под ногой, повороты на носках, прыжки с продвижением вперед ( на полу), комплекс упражнений с сопротивлением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27.11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5" w:type="pct"/>
            <w:textDirection w:val="lrTb"/>
            <w:noWrap w:val="false"/>
          </w:tcPr>
          <w:p>
            <w:pPr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 xml:space="preserve">28.11</w:t>
            </w:r>
            <w:r>
              <w:rPr>
                <w:rFonts w:hint="default" w:ascii="Times New Roman" w:hAnsi="Times New Roman" w:cs="Times New Roman"/>
                <w:lang w:val="ru-RU"/>
              </w:rPr>
            </w:r>
          </w:p>
        </w:tc>
        <w:tc>
          <w:tcPr>
            <w:tcW w:w="470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/>
        <w:tc>
          <w:tcPr>
            <w:tcW w:w="1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23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03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Упражнения на развитие ориентации в пространстве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181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62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Выполнение ходьбы «змейкой», «противоходом».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Выполнение упражнений со сложенной скакалкой в различных исходных положениях, прыжки через скакалку на двух и одной ноге.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77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Выполняют ходьбу «змейкой», «противоходом». Выполняют комплекс упражнений со скакалкой меньшее количество раз. Прыгают через скакалку на месте в равномерном темпе на двух ногах произвольным способом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898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Выполняют ходьбу «змейкой», «противоходом». Выполняют комплекс упражнений со скакалкой. Прыгают через скакалку на месте в равномерном темпе на двух, одной ноге произвольным способом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29.11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5" w:type="pct"/>
            <w:textDirection w:val="lrTb"/>
            <w:noWrap w:val="false"/>
          </w:tcPr>
          <w:p>
            <w:pPr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 xml:space="preserve">30.11</w:t>
            </w:r>
            <w:r>
              <w:rPr>
                <w:rFonts w:hint="default" w:ascii="Times New Roman" w:hAnsi="Times New Roman" w:cs="Times New Roman"/>
                <w:lang w:val="ru-RU"/>
              </w:rPr>
            </w:r>
          </w:p>
        </w:tc>
        <w:tc>
          <w:tcPr>
            <w:tcW w:w="470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/>
        <w:tc>
          <w:tcPr>
            <w:tcW w:w="1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24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03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Повороты направо, налево, кругом (переступанием). Упражнения на равновесие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181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62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Ориентирование в пространстве, сохранение равновесия при движении по скамейке.</w:t>
            </w:r>
            <w:r>
              <w:rPr>
                <w:sz w:val="24"/>
                <w:szCs w:val="24"/>
              </w:rPr>
            </w:r>
          </w:p>
          <w:p>
            <w:pPr>
              <w:pStyle w:val="67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Выполнение перестроений на месте.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Прыжки через скакалку на одной, двух ногах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77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Выполняют строевые действия по</w:t>
            </w:r>
            <w:r>
              <w:rPr>
                <w:rFonts w:ascii="Times New Roman" w:hAnsi="Times New Roman" w:cs="Times New Roman"/>
              </w:rPr>
              <w:t xml:space="preserve">д щадящий счёт. Выполняют перестроение из колонны по одному в колонну по два, по три на месте. Выполняют ходьбу по гимнастической скамейке с различными положениями рук. Прыгают через скакалку на месте в равномерном темпе на двух ногах произвольным способом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898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Выполняют строевые </w:t>
            </w:r>
            <w:r>
              <w:rPr>
                <w:rFonts w:ascii="Times New Roman" w:hAnsi="Times New Roman" w:cs="Times New Roman"/>
              </w:rPr>
              <w:t xml:space="preserve">действия. Выполняют перестроение из колонны по одному в колонну по два, по три на месте. Выполняют ходьбу по гимнастической скамейке с различными положениями рук. Прыгают через скакалку на месте в равномерном темпе на двух, одной ноге произвольным способом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4.12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5" w:type="pct"/>
            <w:textDirection w:val="lrTb"/>
            <w:noWrap w:val="false"/>
          </w:tcPr>
          <w:p>
            <w:pPr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 xml:space="preserve">5.12</w:t>
            </w:r>
            <w:r>
              <w:rPr>
                <w:rFonts w:hint="default" w:ascii="Times New Roman" w:hAnsi="Times New Roman" w:cs="Times New Roman"/>
                <w:lang w:val="ru-RU"/>
              </w:rPr>
            </w:r>
          </w:p>
        </w:tc>
        <w:tc>
          <w:tcPr>
            <w:tcW w:w="470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/>
        <w:tc>
          <w:tcPr>
            <w:tcW w:w="1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25</w:t>
            </w:r>
            <w:r>
              <w:rPr>
                <w:rFonts w:ascii="Times New Roman" w:hAnsi="Times New Roman" w:cs="Times New Roman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26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03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Лазание по гимнастической стенке вверх-вниз разноименным способом, с одновременной перестановкой руки и ноги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181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62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Выполнение корригирующих упражнений на дыхание.</w:t>
            </w:r>
            <w:r>
              <w:rPr>
                <w:sz w:val="24"/>
                <w:szCs w:val="24"/>
              </w:rPr>
            </w:r>
          </w:p>
          <w:p>
            <w:pPr>
              <w:pStyle w:val="67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Выполняют лазание по гимнастической стенке разными способами: ставя ноги на каждую рейку или через одну.</w:t>
            </w:r>
            <w:r>
              <w:rPr>
                <w:sz w:val="24"/>
                <w:szCs w:val="24"/>
              </w:rPr>
            </w:r>
          </w:p>
          <w:p>
            <w:pPr>
              <w:pStyle w:val="670"/>
              <w:spacing w:after="26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Коррекционная игра</w:t>
            </w:r>
            <w:r>
              <w:rPr>
                <w:sz w:val="24"/>
                <w:szCs w:val="24"/>
              </w:rPr>
            </w:r>
          </w:p>
          <w:p>
            <w:pPr>
              <w:pStyle w:val="67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Выполнение корригирующих упражнений на дыхание. Выполняют лазание по гимнастической стенке разными способами: ставя ноги на каждую рейку или через одну.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Коррекционная игра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77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Выполняют корри</w:t>
            </w:r>
            <w:r>
              <w:rPr>
                <w:rFonts w:ascii="Times New Roman" w:hAnsi="Times New Roman" w:cs="Times New Roman"/>
              </w:rPr>
              <w:t xml:space="preserve">гирующих упражнений на дыхание. Выполняют упражнения в лазание на меньшую высоту. Участвуют в игре по инструкции учителя Выполняют корригирующих упражнений на дыхание. Выполняют упражнения в лазание на меньшую высоту. Участвуют в игре по инструкции учителя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898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Выполняют корригирующих упражнений на дыхание. Выполняют упражнения в лазание.</w:t>
            </w:r>
            <w:r>
              <w:rPr>
                <w:sz w:val="24"/>
                <w:szCs w:val="24"/>
              </w:rPr>
            </w:r>
          </w:p>
          <w:p>
            <w:pPr>
              <w:pStyle w:val="67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Играют в подвижную игру после инструкции учителя Выполняют корригирующих упражнений на дыхание. Выполняют упражнения в лазание.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Играют в подвижную игру после инструкции учителя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6.12</w:t>
            </w:r>
            <w:r>
              <w:rPr>
                <w:rFonts w:ascii="Times New Roman" w:hAnsi="Times New Roman" w:cs="Times New Roman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11.12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5" w:type="pct"/>
            <w:textDirection w:val="lrTb"/>
            <w:noWrap w:val="false"/>
          </w:tcPr>
          <w:p>
            <w:pPr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 xml:space="preserve">12.12</w:t>
            </w:r>
            <w:r>
              <w:rPr>
                <w:rFonts w:hint="default" w:ascii="Times New Roman" w:hAnsi="Times New Roman" w:cs="Times New Roman"/>
                <w:lang w:val="ru-RU"/>
              </w:rPr>
            </w:r>
          </w:p>
          <w:p>
            <w:pPr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 xml:space="preserve">7.12</w:t>
            </w:r>
            <w:r>
              <w:rPr>
                <w:rFonts w:hint="default" w:ascii="Times New Roman" w:hAnsi="Times New Roman" w:cs="Times New Roman"/>
                <w:lang w:val="ru-RU"/>
              </w:rPr>
            </w:r>
          </w:p>
        </w:tc>
        <w:tc>
          <w:tcPr>
            <w:tcW w:w="470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/>
        <w:tc>
          <w:tcPr>
            <w:tcW w:w="1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27</w:t>
            </w:r>
            <w:r>
              <w:rPr>
                <w:rFonts w:ascii="Times New Roman" w:hAnsi="Times New Roman" w:cs="Times New Roman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28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03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Расхождение вдвоем поворотом при встрече на гимнастической скамейке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181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62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Выполнение упражнений сохраняя равновесие при выполнении упражнения на гимнастической скамейке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77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Выполняют упражнения на равновесие после неоднократного показа по прямому указанию учителя. Участвуют в игровых заданиях (в паре)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898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Выполняют упражнения на равновесие после показа учителем. Участвуют в соревновательной деятельности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13.12</w:t>
            </w:r>
            <w:r>
              <w:rPr>
                <w:rFonts w:ascii="Times New Roman" w:hAnsi="Times New Roman" w:cs="Times New Roman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18.12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5" w:type="pct"/>
            <w:textDirection w:val="lrTb"/>
            <w:noWrap w:val="false"/>
          </w:tcPr>
          <w:p>
            <w:pPr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 xml:space="preserve">14.12</w:t>
            </w:r>
            <w:r>
              <w:rPr>
                <w:rFonts w:hint="default" w:ascii="Times New Roman" w:hAnsi="Times New Roman" w:cs="Times New Roman"/>
                <w:lang w:val="ru-RU"/>
              </w:rPr>
            </w:r>
          </w:p>
        </w:tc>
        <w:tc>
          <w:tcPr>
            <w:tcW w:w="470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/>
        <w:tc>
          <w:tcPr>
            <w:tcW w:w="1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29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03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Упражнения с гимнастическими палками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181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62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Выполнение согласование движения палки с движениями туловища, ног.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Выполнение составление и выполнение комбинации на скамейке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77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Выполняют 4-6 упражнений с гимнастической палкой. Выполняют доступные упражнения на равновесие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898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Выполняют и демонстрируют комбинацию на скамейке. Выполняют упражнения с гимнастической палкой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20.12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5" w:type="pct"/>
            <w:textDirection w:val="lrTb"/>
            <w:noWrap w:val="false"/>
          </w:tcPr>
          <w:p>
            <w:pPr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 xml:space="preserve">21.12</w:t>
            </w:r>
            <w:r>
              <w:rPr>
                <w:rFonts w:hint="default" w:ascii="Times New Roman" w:hAnsi="Times New Roman" w:cs="Times New Roman"/>
                <w:lang w:val="ru-RU"/>
              </w:rPr>
            </w:r>
          </w:p>
        </w:tc>
        <w:tc>
          <w:tcPr>
            <w:tcW w:w="470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/>
        <w:tc>
          <w:tcPr>
            <w:tcW w:w="1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30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03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Упражнения для формирования правильной осанки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181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62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Переноска 2- 3 набивных мячей весом до 5-6 кг.</w:t>
            </w:r>
            <w:r>
              <w:rPr>
                <w:sz w:val="24"/>
                <w:szCs w:val="24"/>
              </w:rPr>
            </w:r>
          </w:p>
          <w:p>
            <w:pPr>
              <w:pStyle w:val="67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Переноска гимнастического коня и козла, матов на расстояние до 15 м.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Выполнение прыжка согнув ноги через козла, коня в ширину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77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Выполняют наскок в стойку на коленях. Переносят 1- 2 набивных мячей весом до 3-4 кг. Переносят гимнастического коня и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козла, маты на расстояние до 10 м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898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Выполняют опорный прыжок ноги врозь через козла, коня в ширину с помощью учителя. Переносят 2- 3 набивных мячей весом до 5-6 кг. Переносят гимнастического коня и козла, маты на расстояние до 15 м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25.12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5" w:type="pct"/>
            <w:textDirection w:val="lrTb"/>
            <w:noWrap w:val="false"/>
          </w:tcPr>
          <w:p>
            <w:pPr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 xml:space="preserve">26.12</w:t>
            </w:r>
            <w:r>
              <w:rPr>
                <w:rFonts w:hint="default" w:ascii="Times New Roman" w:hAnsi="Times New Roman" w:cs="Times New Roman"/>
                <w:lang w:val="ru-RU"/>
              </w:rPr>
            </w:r>
          </w:p>
        </w:tc>
        <w:tc>
          <w:tcPr>
            <w:tcW w:w="470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/>
        <w:tc>
          <w:tcPr>
            <w:tcW w:w="1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31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03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Упражнения со скакалками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181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62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Выполнение упражнений со скакалкой.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Выполнение прыжковых упражнений с точностью прыжка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77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Выполняют упражнения со скакалкой после обучающей помощи учителя. Выполняют прыжковые упражнения под контролем учителя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898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Выполняют упражнения со скакалкой по показу и инструкции учителя.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Выполняют прыжковые упражнения после инструкции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27.12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5" w:type="pct"/>
            <w:textDirection w:val="lrTb"/>
            <w:noWrap w:val="false"/>
          </w:tcPr>
          <w:p>
            <w:pPr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 xml:space="preserve">28.12</w:t>
            </w:r>
            <w:r>
              <w:rPr>
                <w:rFonts w:hint="default" w:ascii="Times New Roman" w:hAnsi="Times New Roman" w:cs="Times New Roman"/>
                <w:lang w:val="ru-RU"/>
              </w:rPr>
            </w:r>
          </w:p>
        </w:tc>
        <w:tc>
          <w:tcPr>
            <w:tcW w:w="470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/>
        <w:tc>
          <w:tcPr>
            <w:tcW w:w="1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32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03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Упражнения для развития пространственно</w:t>
            </w:r>
            <w:r>
              <w:rPr>
                <w:rFonts w:ascii="Times New Roman" w:hAnsi="Times New Roman" w:cs="Times New Roman"/>
              </w:rPr>
              <w:t xml:space="preserve">временной дифференцировки и точности движений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181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62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Выполнение построения в колонну по два, соблюдая заданное расстояние.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Выполнение прыжка в длину с места на заданное расстояние без предварительной отметки. Передача набивного мяча сидя, стоя из одной руки в другую над головой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77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Выполняют построение в колонну по два, соблюдая заданное расстояние (по ориентирам). Прыгают в длину с места на заданное расстояние с предварительной отметки. Передают набивной мяч сидя, стоя из одной руки в другую над головой меньшее количество повторений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898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Выполняют построение в колонну по два, соблюдая заданное расстояние. Прыгают в длину с места на заданное расстояние без предварительной отметки. Передают набивной мяч сидя, стоя из одной руки в другую над головой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10.01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5" w:type="pct"/>
            <w:textDirection w:val="lrTb"/>
            <w:noWrap w:val="false"/>
          </w:tcPr>
          <w:p>
            <w:pPr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 xml:space="preserve">11.01</w:t>
            </w:r>
            <w:r>
              <w:rPr>
                <w:rFonts w:hint="default" w:ascii="Times New Roman" w:hAnsi="Times New Roman" w:cs="Times New Roman"/>
                <w:lang w:val="ru-RU"/>
              </w:rPr>
            </w:r>
          </w:p>
        </w:tc>
        <w:tc>
          <w:tcPr>
            <w:tcW w:w="470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/>
        <w:tc>
          <w:tcPr>
            <w:gridSpan w:val="8"/>
            <w:tcW w:w="4529" w:type="pct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Лыжная подготовка - 16 часов</w:t>
            </w:r>
            <w:r>
              <w:rPr>
                <w:rFonts w:ascii="Times New Roman" w:hAnsi="Times New Roman" w:cs="Times New Roman"/>
                <w:b/>
                <w:bCs/>
              </w:rPr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470" w:type="pct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/>
        <w:tc>
          <w:tcPr>
            <w:tcW w:w="1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33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03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Техника безопасности и правила поведения на уроках лыжной подготовкой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181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62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Беседа о правилах обращения с лыжным инвентарем и техники безопасности на занятиях лыжной подготовкой. Выполнение упражнения в подготовке к занятию, подбор лыжного инвентаря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77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Отвечают на вопросы по ТБ на уроках лыжной подго</w:t>
            </w:r>
            <w:r>
              <w:rPr>
                <w:rFonts w:ascii="Times New Roman" w:hAnsi="Times New Roman" w:cs="Times New Roman"/>
              </w:rPr>
              <w:t xml:space="preserve">товки, информацию о предупреждении травм и обморожений с опорой на наглядность (презентации, картинки, карточки), участвуют в беседе и отвечают на вопросы учителя с опорой на визуальный план. Готовятся к занятию, выбирают лыжи и палки по инструкции учителя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898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Отвечают на воп</w:t>
            </w:r>
            <w:r>
              <w:rPr>
                <w:rFonts w:ascii="Times New Roman" w:hAnsi="Times New Roman" w:cs="Times New Roman"/>
              </w:rPr>
              <w:t xml:space="preserve">росы по прослушанному по ТБ на уроках лыжной подготовки, информацию о предупреждении травм и обморожений с опорой на наглядность (презентации, картинки, карточки), участвуют в беседе и отвечают на вопросы учителя. Готовятся к занятию, выбирают лыжи и палки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15.01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5" w:type="pct"/>
            <w:textDirection w:val="lrTb"/>
            <w:noWrap w:val="false"/>
          </w:tcPr>
          <w:p>
            <w:pPr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 xml:space="preserve">16.11</w:t>
            </w:r>
            <w:r>
              <w:rPr>
                <w:rFonts w:hint="default" w:ascii="Times New Roman" w:hAnsi="Times New Roman" w:cs="Times New Roman"/>
                <w:lang w:val="ru-RU"/>
              </w:rPr>
            </w:r>
          </w:p>
        </w:tc>
        <w:tc>
          <w:tcPr>
            <w:tcW w:w="470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/>
        <w:tc>
          <w:tcPr>
            <w:tcW w:w="1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34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03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Совершенствование техники выполнения скользящего шага без палок и с палками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181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62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Построение в шеренгу с лыжами у ноги.</w:t>
            </w:r>
            <w:r>
              <w:rPr>
                <w:sz w:val="24"/>
                <w:szCs w:val="24"/>
              </w:rPr>
            </w:r>
          </w:p>
          <w:p>
            <w:pPr>
              <w:pStyle w:val="6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Повторение безопасного способа переноски лыж при движении в колонне.</w:t>
            </w:r>
            <w:r>
              <w:rPr>
                <w:sz w:val="24"/>
                <w:szCs w:val="24"/>
              </w:rPr>
            </w:r>
          </w:p>
          <w:p>
            <w:pPr>
              <w:pStyle w:val="6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Одевание лыжного инвентаря.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Передвижение на лыжах свободным, накатистым шагом без палок и с палками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77" w:type="pct"/>
            <w:vAlign w:val="bottom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Выполняют построение с лыжами.</w:t>
            </w:r>
            <w:r>
              <w:rPr>
                <w:sz w:val="24"/>
                <w:szCs w:val="24"/>
              </w:rPr>
            </w:r>
          </w:p>
          <w:p>
            <w:pPr>
              <w:pStyle w:val="6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Передвигаются в колонне по одному с лыжами на плече и под рукой, соблюдая дистанцию по сигналу учителя.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Одевают лыжный инвентарь с помощью учителя передвигаются на лыжах скользящим шагом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898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Выполняют построение с лыжами.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Передвигаются в колонне по одному с лыжами на плече и под рукой, соблюдая дистанцию по сигналу учителя. Одевают лыжный инвентарь. Передвигаются по лыжне скользящим шагом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17.01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5" w:type="pct"/>
            <w:textDirection w:val="lrTb"/>
            <w:noWrap w:val="false"/>
          </w:tcPr>
          <w:p>
            <w:pPr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 xml:space="preserve">18.1</w:t>
            </w:r>
            <w:r>
              <w:rPr>
                <w:rFonts w:hint="default" w:ascii="Times New Roman" w:hAnsi="Times New Roman" w:cs="Times New Roman"/>
                <w:lang w:val="ru-RU"/>
              </w:rPr>
            </w:r>
          </w:p>
        </w:tc>
        <w:tc>
          <w:tcPr>
            <w:tcW w:w="470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/>
        <w:tc>
          <w:tcPr>
            <w:tcW w:w="1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35</w:t>
            </w:r>
            <w:r>
              <w:rPr>
                <w:rFonts w:ascii="Times New Roman" w:hAnsi="Times New Roman" w:cs="Times New Roman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36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03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Прохождение отрезков на время от 200 до 300 м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181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62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Построение в шеренгу с лыжами у ноги.</w:t>
            </w:r>
            <w:r>
              <w:rPr>
                <w:sz w:val="24"/>
                <w:szCs w:val="24"/>
              </w:rPr>
            </w:r>
          </w:p>
          <w:p>
            <w:pPr>
              <w:pStyle w:val="6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Повторение безопасного способа переноски лыж при движении в колонне.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Одевание лыжного инвентаря. Прохождение на лыжах отрезков на скорость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77" w:type="pct"/>
            <w:vAlign w:val="bottom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Выполняют построение с лыжами.</w:t>
            </w:r>
            <w:r>
              <w:rPr>
                <w:sz w:val="24"/>
                <w:szCs w:val="24"/>
              </w:rPr>
            </w:r>
          </w:p>
          <w:p>
            <w:pPr>
              <w:pStyle w:val="6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Передвигаются в колонне по одному с лыжами на плече и под рукой, соблюдая дистанцию по сигналу учителя.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Одевают лыжный инвентарь с помощью учителя. Осваивают выполнение попеременного двухшажного хода (по возможности) после инструкции и неоднократного показа учителя (при необходимости: пошаговая инструкция учителя, пооперационный контроль выполнения действий)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898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Выполняют построение с лыжами.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Передвигаются в колонне по одному с лыжами на плече и под рукой, соблюдая дистанцию по сигналу учителя. Одевают лыжный инвентарь. Выполняют попеременный двухшажный ход после инструкции и показа учителя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22.01</w:t>
            </w:r>
            <w:r>
              <w:rPr>
                <w:rFonts w:ascii="Times New Roman" w:hAnsi="Times New Roman" w:cs="Times New Roman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24.01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5" w:type="pct"/>
            <w:textDirection w:val="lrTb"/>
            <w:noWrap w:val="false"/>
          </w:tcPr>
          <w:p>
            <w:pPr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 xml:space="preserve">23.01</w:t>
            </w:r>
            <w:r>
              <w:rPr>
                <w:rFonts w:hint="default" w:ascii="Times New Roman" w:hAnsi="Times New Roman" w:cs="Times New Roman"/>
                <w:lang w:val="ru-RU"/>
              </w:rPr>
            </w:r>
          </w:p>
          <w:p>
            <w:pPr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 xml:space="preserve">25.01</w:t>
            </w:r>
            <w:r>
              <w:rPr>
                <w:rFonts w:hint="default" w:ascii="Times New Roman" w:hAnsi="Times New Roman" w:cs="Times New Roman"/>
                <w:lang w:val="ru-RU"/>
              </w:rPr>
            </w:r>
          </w:p>
        </w:tc>
        <w:tc>
          <w:tcPr>
            <w:tcW w:w="470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/>
        <w:tc>
          <w:tcPr>
            <w:tcW w:w="1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37</w:t>
            </w:r>
            <w:r>
              <w:rPr>
                <w:rFonts w:ascii="Times New Roman" w:hAnsi="Times New Roman" w:cs="Times New Roman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38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03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Одновременный бесшажный ход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181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62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Освоение способа</w:t>
            </w:r>
            <w:r>
              <w:rPr>
                <w:sz w:val="24"/>
                <w:szCs w:val="24"/>
              </w:rPr>
            </w:r>
          </w:p>
          <w:p>
            <w:pPr>
              <w:pStyle w:val="6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передвижения одновременного бесшажного хода на лыжах. Демонстрация техники одновременного бесшажного хода. Выполнение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передвижения одновременным бесшажным ходом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77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Смотрят показ с объяснение техники одновременного бесшажного хода. Осваивают технику передвижения одновременного бесшажного хода (по возможности). Выполняют передвижение одновременным бесшажным ходом по возможности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898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Смотрят показ с объяснение техники одновременного бесшажного хода. Осваивают технику передвижения одновременного бесшажного хода.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Выполняют передвижение одновременным бесшажным ходом по возможности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29.01</w:t>
            </w:r>
            <w:r>
              <w:rPr>
                <w:rFonts w:ascii="Times New Roman" w:hAnsi="Times New Roman" w:cs="Times New Roman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31.01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5" w:type="pct"/>
            <w:textDirection w:val="lrTb"/>
            <w:noWrap w:val="false"/>
          </w:tcPr>
          <w:p>
            <w:pPr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 xml:space="preserve">30.01</w:t>
            </w:r>
            <w:r>
              <w:rPr>
                <w:rFonts w:hint="default" w:ascii="Times New Roman" w:hAnsi="Times New Roman" w:cs="Times New Roman"/>
                <w:lang w:val="ru-RU"/>
              </w:rPr>
            </w:r>
          </w:p>
        </w:tc>
        <w:tc>
          <w:tcPr>
            <w:tcW w:w="470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/>
        <w:tc>
          <w:tcPr>
            <w:tcW w:w="1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39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03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Спуск в высокой стойке со склона, подъем «лесенкой» с соблюдением техники безопасности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181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62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Совершенствование способа подъема на лыжах.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Выполнение сохранение равновесия при спуске со склона в высокой стойке. Выполнение техники подъема «лесенкой»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77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Выполняют спуск в высокой стойке со склона, сохраняя равновесие изученными способами по возможности. Выполняют подъем «лесенкой» по возможности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898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Выполняют спуск в высокой стойке со склона, сохраняя равновесие изученными способами.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Выполняют подъем «лесенкой»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5.02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5" w:type="pct"/>
            <w:textDirection w:val="lrTb"/>
            <w:noWrap w:val="false"/>
          </w:tcPr>
          <w:p>
            <w:pPr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 xml:space="preserve">6.02</w:t>
            </w:r>
            <w:r>
              <w:rPr>
                <w:rFonts w:hint="default" w:ascii="Times New Roman" w:hAnsi="Times New Roman" w:cs="Times New Roman"/>
                <w:lang w:val="ru-RU"/>
              </w:rPr>
            </w:r>
          </w:p>
        </w:tc>
        <w:tc>
          <w:tcPr>
            <w:tcW w:w="470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/>
        <w:tc>
          <w:tcPr>
            <w:tcW w:w="1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40</w:t>
            </w:r>
            <w:r>
              <w:rPr>
                <w:rFonts w:ascii="Times New Roman" w:hAnsi="Times New Roman" w:cs="Times New Roman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41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03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Поворот махом на месте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181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62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Освоение способа поворота на лыжах махом.</w:t>
            </w:r>
            <w:r>
              <w:rPr>
                <w:sz w:val="24"/>
                <w:szCs w:val="24"/>
              </w:rPr>
            </w:r>
          </w:p>
          <w:p>
            <w:pPr>
              <w:pStyle w:val="6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Демонстрация техники поворота махом на месте. Выполнение поворота махом на лыжах.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Выполнение передвижение скользящим шагом по лыжне с палками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77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Осваивают способ поворота на лыжах махом. Выполняют поворот махом на лыжах после инструкции и неоднократного показа учителя.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Выполняют поворот махом на месте на лыжах по инструкции и показа учителя. Выполняют передвижения скользящим шагом по лыжне с палками по возможности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898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Осваивают способ поворота на лыжах махом. Выполняют поворот махом на лыжах. Выполняют поворот махом на месте на лыжах.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Выполняют передвижение на лыжах изученными ходами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7.02</w:t>
            </w:r>
            <w:r>
              <w:rPr>
                <w:rFonts w:ascii="Times New Roman" w:hAnsi="Times New Roman" w:cs="Times New Roman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12.02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5" w:type="pct"/>
            <w:textDirection w:val="lrTb"/>
            <w:noWrap w:val="false"/>
          </w:tcPr>
          <w:p>
            <w:pPr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 xml:space="preserve">8.02</w:t>
            </w:r>
            <w:r>
              <w:rPr>
                <w:rFonts w:hint="default" w:ascii="Times New Roman" w:hAnsi="Times New Roman" w:cs="Times New Roman"/>
                <w:lang w:val="ru-RU"/>
              </w:rPr>
            </w:r>
          </w:p>
          <w:p>
            <w:pPr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 xml:space="preserve">13.02</w:t>
            </w:r>
            <w:r>
              <w:rPr>
                <w:rFonts w:hint="default" w:ascii="Times New Roman" w:hAnsi="Times New Roman" w:cs="Times New Roman"/>
                <w:lang w:val="ru-RU"/>
              </w:rPr>
            </w:r>
          </w:p>
        </w:tc>
        <w:tc>
          <w:tcPr>
            <w:tcW w:w="470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/>
        <w:tc>
          <w:tcPr>
            <w:tcW w:w="1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42</w:t>
            </w:r>
            <w:r>
              <w:rPr>
                <w:rFonts w:ascii="Times New Roman" w:hAnsi="Times New Roman" w:cs="Times New Roman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43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03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Одновременный двухшажный ход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181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62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Освоение способа передвижения одновременного двухшажного хода на лыжах. Демонстрация техники одновременного двухшажного хода. Выполнение передвижения одновременным двухшажным ходом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77" w:type="pct"/>
            <w:vAlign w:val="bottom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Смотрят показ с объяснение техники одновременного двухшажного хода. Осваивают технику передвижения одновременного двухшажного хода (по возможности).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Выполняют передвижение одновременным двухшажным ходом по возможности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898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Смотрят показ с объяснение техники одновременного двухшажного хода. Осваивают технику передвижения одновременного двухшажного хода.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Выполняют передвижение одновременным двухшажным ходом по возможности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14.02</w:t>
            </w:r>
            <w:r>
              <w:rPr>
                <w:rFonts w:ascii="Times New Roman" w:hAnsi="Times New Roman" w:cs="Times New Roman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19.02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5" w:type="pct"/>
            <w:textDirection w:val="lrTb"/>
            <w:noWrap w:val="false"/>
          </w:tcPr>
          <w:p>
            <w:pPr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 xml:space="preserve">15.02</w:t>
            </w:r>
            <w:r>
              <w:rPr>
                <w:rFonts w:hint="default" w:ascii="Times New Roman" w:hAnsi="Times New Roman" w:cs="Times New Roman"/>
                <w:lang w:val="ru-RU"/>
              </w:rPr>
            </w:r>
          </w:p>
          <w:p>
            <w:pPr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 xml:space="preserve">20.02</w:t>
            </w:r>
            <w:r>
              <w:rPr>
                <w:rFonts w:hint="default" w:ascii="Times New Roman" w:hAnsi="Times New Roman" w:cs="Times New Roman"/>
                <w:lang w:val="ru-RU"/>
              </w:rPr>
            </w:r>
          </w:p>
        </w:tc>
        <w:tc>
          <w:tcPr>
            <w:tcW w:w="470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/>
        <w:tc>
          <w:tcPr>
            <w:tcW w:w="1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44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03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Повороты переступанием в движении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181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62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Построение в шеренгу с лыжами у ноги.</w:t>
            </w:r>
            <w:r>
              <w:rPr>
                <w:sz w:val="24"/>
                <w:szCs w:val="24"/>
              </w:rPr>
            </w:r>
          </w:p>
          <w:p>
            <w:pPr>
              <w:pStyle w:val="6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Переход на учебную лыжню в колонне по одному.</w:t>
            </w:r>
            <w:r>
              <w:rPr>
                <w:sz w:val="24"/>
                <w:szCs w:val="24"/>
              </w:rPr>
            </w:r>
          </w:p>
          <w:p>
            <w:pPr>
              <w:pStyle w:val="6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Передвижение по учебному кругу ступающим и скользящим шагом.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Выполнение упражнения, демонстрирую уверенное отрывание от снега лыжи, наклон в сторону поворота и вперед, сильно отталкиваясь от лыжи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77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Выполняют построение с лыжами.</w:t>
            </w:r>
            <w:r>
              <w:rPr>
                <w:sz w:val="24"/>
                <w:szCs w:val="24"/>
              </w:rPr>
            </w:r>
          </w:p>
          <w:p>
            <w:pPr>
              <w:pStyle w:val="6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Передвигаются в колонне по одному с лыжами на плече и под рукой, соблюдая дистанцию по сигналу учителя.</w:t>
            </w:r>
            <w:r>
              <w:rPr>
                <w:sz w:val="24"/>
                <w:szCs w:val="24"/>
              </w:rPr>
            </w:r>
          </w:p>
          <w:p>
            <w:pPr>
              <w:pStyle w:val="670"/>
              <w:rPr>
                <w:sz w:val="24"/>
                <w:szCs w:val="24"/>
              </w:rPr>
            </w:pPr>
            <w:r>
              <w:rPr>
                <w:color w:val="00000a"/>
                <w:sz w:val="24"/>
                <w:szCs w:val="24"/>
              </w:rPr>
              <w:t xml:space="preserve">Одевают лыжный инвентарь с помощью учителя.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Выполняют повороты на лыжах на месте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898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Выполняют построение с лыжами.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Передвигаются в колонне по одному с лыжами на плече и под рукой, соблюдая дистанцию по сигналу учителя. Одевают лыжный инвентарь. Выполняют поворот переступанием в движении.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21.02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5" w:type="pct"/>
            <w:textDirection w:val="lrTb"/>
            <w:noWrap w:val="false"/>
          </w:tcPr>
          <w:p>
            <w:pPr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 xml:space="preserve">22.02</w:t>
            </w:r>
            <w:r>
              <w:rPr>
                <w:rFonts w:hint="default" w:ascii="Times New Roman" w:hAnsi="Times New Roman" w:cs="Times New Roman"/>
                <w:lang w:val="ru-RU"/>
              </w:rPr>
            </w:r>
          </w:p>
        </w:tc>
        <w:tc>
          <w:tcPr>
            <w:tcW w:w="470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/>
        <w:tc>
          <w:tcPr>
            <w:tcW w:w="1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45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03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Обучение правильному падению при прохождении спусков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181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62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Выполнение способа торможения на лыжах. Освоение техники падения на бок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77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Осваивают комбинированное торможение лыжами и палками (по возможности). Смотрят показ с объяснение технике правильного падения при прохождении спусков.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Выполняют спуски в средней стойке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898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Выполняют комбинированное торможение лыжами и палками. Выполняют подъем «лесенкой», «ёлочкой», имитируют и тренируют падение при прохождении спусков.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26.02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5" w:type="pct"/>
            <w:textDirection w:val="lrTb"/>
            <w:noWrap w:val="false"/>
          </w:tcPr>
          <w:p>
            <w:pPr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 xml:space="preserve">27.02</w:t>
            </w:r>
            <w:r>
              <w:rPr>
                <w:rFonts w:hint="default" w:ascii="Times New Roman" w:hAnsi="Times New Roman" w:cs="Times New Roman"/>
                <w:lang w:val="ru-RU"/>
              </w:rPr>
            </w:r>
          </w:p>
        </w:tc>
        <w:tc>
          <w:tcPr>
            <w:tcW w:w="470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/>
        <w:tc>
          <w:tcPr>
            <w:tcW w:w="1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46</w:t>
            </w:r>
            <w:r>
              <w:rPr>
                <w:rFonts w:ascii="Times New Roman" w:hAnsi="Times New Roman" w:cs="Times New Roman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47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03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Прохождение на лыжах за урок до 1 км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181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62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Прохождение дистанции на лыжах за урок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77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Проходят дистанцию без учета времени от 0,5 до 0,8 км по возможности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898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Проходят дистанцию без учета времени 1 км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28.02</w:t>
            </w:r>
            <w:r>
              <w:rPr>
                <w:rFonts w:ascii="Times New Roman" w:hAnsi="Times New Roman" w:cs="Times New Roman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5.03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5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  <w:p>
            <w:pPr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 xml:space="preserve">6.03</w:t>
            </w:r>
            <w:r>
              <w:rPr>
                <w:rFonts w:hint="default" w:ascii="Times New Roman" w:hAnsi="Times New Roman" w:cs="Times New Roman"/>
                <w:lang w:val="ru-RU"/>
              </w:rPr>
            </w:r>
          </w:p>
        </w:tc>
        <w:tc>
          <w:tcPr>
            <w:tcW w:w="470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/>
        <w:tc>
          <w:tcPr>
            <w:tcW w:w="1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48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03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Игры на лыжах: «Пятнашки простые», «Самый меткий»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181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62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Совершенствование техники передвижения без палок, развитие ловкости в играх на лыжах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77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Играют в игры на лыжах (по возможности)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898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Играют в игры на лыжах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7.03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5" w:type="pct"/>
            <w:textDirection w:val="lrTb"/>
            <w:noWrap w:val="false"/>
          </w:tcPr>
          <w:p>
            <w:pPr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 xml:space="preserve">8.03</w:t>
            </w:r>
            <w:r>
              <w:rPr>
                <w:rFonts w:hint="default" w:ascii="Times New Roman" w:hAnsi="Times New Roman" w:cs="Times New Roman"/>
                <w:lang w:val="ru-RU"/>
              </w:rPr>
            </w:r>
          </w:p>
        </w:tc>
        <w:tc>
          <w:tcPr>
            <w:tcW w:w="470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/>
        <w:tc>
          <w:tcPr>
            <w:gridSpan w:val="8"/>
            <w:tcW w:w="4529" w:type="pct"/>
            <w:vAlign w:val="center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Спортивные игры- 8 часов</w:t>
            </w:r>
            <w:r>
              <w:rPr>
                <w:rFonts w:ascii="Times New Roman" w:hAnsi="Times New Roman" w:cs="Times New Roman"/>
                <w:b/>
                <w:bCs/>
              </w:rPr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470" w:type="pct"/>
            <w:vAlign w:val="center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/>
        <w:tc>
          <w:tcPr>
            <w:tcW w:w="1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49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03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Инструктаж по технике безопасности на занятиях спортивными играми. Значение и основные правила закаливания. Правила игры в волейбол, наказания наказаний за нарушение игры и судейство.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181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62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Беседа по технике безопасности на занятиях спортивными играми.</w:t>
            </w:r>
            <w:r>
              <w:rPr>
                <w:sz w:val="24"/>
                <w:szCs w:val="24"/>
              </w:rPr>
            </w:r>
          </w:p>
          <w:p>
            <w:pPr>
              <w:pStyle w:val="6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Беседа об основных средствах и правилах закаливания организма.</w:t>
            </w:r>
            <w:r>
              <w:rPr>
                <w:sz w:val="24"/>
                <w:szCs w:val="24"/>
              </w:rPr>
            </w:r>
          </w:p>
          <w:p>
            <w:pPr>
              <w:pStyle w:val="6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Ознакомление с простейшими правилами игры волейбол, правилами судейства, наказаниями при нарушениях правил игры.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Выполнение упражнений на развитие мышц кистей рук и пальцев.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77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Отвечают на вопросы по прослушанному материалу с опорой на визуальный план (с использованием системы игровых, сенсорных поощрений).</w:t>
            </w:r>
            <w:r>
              <w:rPr>
                <w:sz w:val="24"/>
                <w:szCs w:val="24"/>
              </w:rPr>
            </w:r>
          </w:p>
          <w:p>
            <w:pPr>
              <w:pStyle w:val="6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Осваивают простейшие правила игры в волейболе, запоминают названия наказаний при нарушении игры, с неоднократным повторением названий учителем.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Выполняют упражнения на развитие мышц кистей рук и пальцев (по возможности)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898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Отвечают на вопросы по прослушанному материалу. Осваивают простейшие правила игры в волейболе, запоминают названия наказаний при нарушении игры.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Выполняют упражнения на развитие мышц кистей рук и пальцев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12.03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5" w:type="pct"/>
            <w:textDirection w:val="lrTb"/>
            <w:noWrap w:val="false"/>
          </w:tcPr>
          <w:p>
            <w:pPr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 xml:space="preserve">13.03</w:t>
            </w:r>
            <w:r>
              <w:rPr>
                <w:rFonts w:hint="default" w:ascii="Times New Roman" w:hAnsi="Times New Roman" w:cs="Times New Roman"/>
                <w:lang w:val="ru-RU"/>
              </w:rPr>
            </w:r>
          </w:p>
        </w:tc>
        <w:tc>
          <w:tcPr>
            <w:tcW w:w="470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/>
        <w:tc>
          <w:tcPr>
            <w:tcW w:w="1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50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03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Стойка волейболиста.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Перемещения на площадке, передача мяча сверху двумя руками над собой и передача мяча снизу двумя руками на месте и после перемещения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181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62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Ознакомление с основными стойками волейболиста.</w:t>
            </w:r>
            <w:r>
              <w:rPr>
                <w:sz w:val="24"/>
                <w:szCs w:val="24"/>
              </w:rPr>
            </w:r>
          </w:p>
          <w:p>
            <w:pPr>
              <w:pStyle w:val="6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Демонстрация основных стоек в волейболе, передачи мяча сверху, снизу.</w:t>
            </w:r>
            <w:r>
              <w:rPr>
                <w:sz w:val="24"/>
                <w:szCs w:val="24"/>
              </w:rPr>
            </w:r>
          </w:p>
          <w:p>
            <w:pPr>
              <w:pStyle w:val="6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Выполнение упражнений на развитие мышц кистей рук и пальцев.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Выполняют перемещение на площадке игроков в волейболе, выполнение приема и передачи мяча двумя руками у стены и в парах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77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Осваивают основные стойки волейболиста, после неоднократного показа учител</w:t>
            </w:r>
            <w:r>
              <w:rPr>
                <w:rFonts w:ascii="Times New Roman" w:hAnsi="Times New Roman" w:cs="Times New Roman"/>
              </w:rPr>
              <w:t xml:space="preserve">я, ориентируясь на выполнение стойки обучающимися из 2 гр. Выполняют упражнения на развитие мышц кистей рук и пальцев (по возможности). Выполняют перемещения на площадке с помощью педагога. Осваивают и используют игровые умения (взаимодействие с партнером)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898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Осваивают основные стойки волейболиста, после показа учителя. Выполняют упражнения на развитие мышц кистей рук и пальцев. Выполняют перемещения на площадке. Осваивают и используют игровые умения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14.03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5" w:type="pct"/>
            <w:textDirection w:val="lrTb"/>
            <w:noWrap w:val="false"/>
          </w:tcPr>
          <w:p>
            <w:pPr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 xml:space="preserve">15.03</w:t>
            </w:r>
            <w:r>
              <w:rPr>
                <w:rFonts w:hint="default" w:ascii="Times New Roman" w:hAnsi="Times New Roman" w:cs="Times New Roman"/>
                <w:lang w:val="ru-RU"/>
              </w:rPr>
            </w:r>
          </w:p>
        </w:tc>
        <w:tc>
          <w:tcPr>
            <w:tcW w:w="470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/>
        <w:tc>
          <w:tcPr>
            <w:tcW w:w="1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51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03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Нижняя прямая подача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181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62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Определение способов подачи мяча в волейболе.</w:t>
            </w:r>
            <w:r>
              <w:rPr>
                <w:sz w:val="24"/>
                <w:szCs w:val="24"/>
              </w:rPr>
            </w:r>
          </w:p>
          <w:p>
            <w:pPr>
              <w:pStyle w:val="6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Освоение техники нижней прямой подачи.</w:t>
            </w:r>
            <w:r>
              <w:rPr>
                <w:sz w:val="24"/>
                <w:szCs w:val="24"/>
              </w:rPr>
            </w:r>
          </w:p>
          <w:p>
            <w:pPr>
              <w:pStyle w:val="6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Освоение стойки во время выполнения нижней прямой подачи. Демонстрация техники нижней прямой подачи.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Выполнение нижней прямой подачи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77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Смотрят показ с объяснением технике правильного выполнения нижней прямой подачи. Определяют способы подачи мяча в волейболе.</w:t>
            </w:r>
            <w:r>
              <w:rPr>
                <w:sz w:val="24"/>
                <w:szCs w:val="24"/>
              </w:rPr>
            </w:r>
          </w:p>
          <w:p>
            <w:pPr>
              <w:pStyle w:val="6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Осваивают техники нижней прямой подачи по инструкции учителя.</w:t>
            </w:r>
            <w:r>
              <w:rPr>
                <w:sz w:val="24"/>
                <w:szCs w:val="24"/>
              </w:rPr>
            </w:r>
          </w:p>
          <w:p>
            <w:pPr>
              <w:pStyle w:val="6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Выполняют стойку во время нижней прямой подачи по неоднократной инструкции и показу учителя.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Выполнение нижней прямой подачи по инструкции учителя и ориентируясь на образец выполнения обучающимися из 2 группы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898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Смотрят показ с объяснением технике правильного выполнения нижней прямой подачи. Определяют способы подачи мяча в волейболе. Осваивают техники нижней прямой подачи по инструкции учителя.</w:t>
            </w:r>
            <w:r>
              <w:rPr>
                <w:sz w:val="24"/>
                <w:szCs w:val="24"/>
              </w:rPr>
            </w:r>
          </w:p>
          <w:p>
            <w:pPr>
              <w:pStyle w:val="6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Выполняют стойку во время нижней прямой подачи по неоднократной.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Выполнение нижней прямой подачи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19.03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5" w:type="pct"/>
            <w:textDirection w:val="lrTb"/>
            <w:noWrap w:val="false"/>
          </w:tcPr>
          <w:p>
            <w:pPr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 xml:space="preserve">20.03</w:t>
            </w:r>
            <w:r>
              <w:rPr>
                <w:rFonts w:hint="default" w:ascii="Times New Roman" w:hAnsi="Times New Roman" w:cs="Times New Roman"/>
                <w:lang w:val="ru-RU"/>
              </w:rPr>
            </w:r>
          </w:p>
        </w:tc>
        <w:tc>
          <w:tcPr>
            <w:tcW w:w="470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/>
        <w:tc>
          <w:tcPr>
            <w:tcW w:w="1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52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03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Прыжки с места и с шага в высоту и длину (2-3 серии прыжков по 5-10 прыжков за урок). Учебная игра в волейбол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181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62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Сочетание работу рук, ног в прыжках у сетки.</w:t>
            </w:r>
            <w:r>
              <w:rPr>
                <w:sz w:val="24"/>
                <w:szCs w:val="24"/>
              </w:rPr>
            </w:r>
          </w:p>
          <w:p>
            <w:pPr>
              <w:pStyle w:val="6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Закрепление правил перехода по площадке.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Выполнение игровые действий соблюдая правила игры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77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Прыгают вверх с места и с шага, у сетки (1-2 серии прыжков по 5-5 прыжков за урок.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Выполняют переход по площадке, играют в учебную игру (по возможности)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898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Прыгают вверх с места и с шага, у сетки.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Выполняют переход по площадке, играют в учебную игру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21.03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5" w:type="pct"/>
            <w:textDirection w:val="lrTb"/>
            <w:noWrap w:val="false"/>
          </w:tcPr>
          <w:p>
            <w:pPr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 xml:space="preserve">22.03</w:t>
            </w:r>
            <w:r>
              <w:rPr>
                <w:rFonts w:hint="default" w:ascii="Times New Roman" w:hAnsi="Times New Roman" w:cs="Times New Roman"/>
                <w:lang w:val="ru-RU"/>
              </w:rPr>
            </w:r>
          </w:p>
        </w:tc>
        <w:tc>
          <w:tcPr>
            <w:tcW w:w="470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/>
        <w:tc>
          <w:tcPr>
            <w:tcW w:w="1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53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03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Настольный теннис.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Правила соревнований.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181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62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Ознакомление с простейшими правилами игры настольного тенниса, наказаниями при нарушениях правил.</w:t>
            </w:r>
            <w:r>
              <w:rPr>
                <w:sz w:val="24"/>
                <w:szCs w:val="24"/>
              </w:rPr>
            </w:r>
          </w:p>
          <w:p>
            <w:pPr>
              <w:pStyle w:val="6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Ознакомление с атрибутикой игры настольный теннис.</w:t>
            </w:r>
            <w:r>
              <w:rPr>
                <w:sz w:val="24"/>
                <w:szCs w:val="24"/>
              </w:rPr>
            </w:r>
          </w:p>
          <w:p>
            <w:pPr>
              <w:pStyle w:val="6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Ознакомление с основной стойкой теннисиста.</w:t>
            </w:r>
            <w:r>
              <w:rPr>
                <w:sz w:val="24"/>
                <w:szCs w:val="24"/>
              </w:rPr>
            </w:r>
          </w:p>
          <w:p>
            <w:pPr>
              <w:pStyle w:val="6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Выполнение упражнений на развитие мышц кистей рук и пальцев.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Выполнение упражнений в отбивание и жонглирование мяча ракеткой.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77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Отвечают на вопросы по прослушанному материалу с опорой на визуальный план (с использованием системы игровых, сенсорных поощрений.</w:t>
            </w:r>
            <w:r>
              <w:rPr>
                <w:sz w:val="24"/>
                <w:szCs w:val="24"/>
              </w:rPr>
            </w:r>
          </w:p>
          <w:p>
            <w:pPr>
              <w:pStyle w:val="6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Осваивают простейшие правила игры в настольный теннис, запоминают названия наказаний при нарушении игры, с неоднократным повторением названий учителем.</w:t>
            </w:r>
            <w:r>
              <w:rPr>
                <w:sz w:val="24"/>
                <w:szCs w:val="24"/>
              </w:rPr>
            </w:r>
          </w:p>
          <w:p>
            <w:pPr>
              <w:pStyle w:val="6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Осваивают основную стойку теннисиста по инструкции учителя. Выполняют упражнения на развитие мышц кистей рук и пальцев (по возможности).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Выполняют жонглирование и отбивания мяча ракеткой по возможности.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898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Отвечают на вопросы по прослушанному материалу с опорой на визуальный план (с использованием системы игровых, сенсорных поощрений.</w:t>
            </w:r>
            <w:r>
              <w:rPr>
                <w:sz w:val="24"/>
                <w:szCs w:val="24"/>
              </w:rPr>
            </w:r>
          </w:p>
          <w:p>
            <w:pPr>
              <w:pStyle w:val="6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Осваивают простейшие правила игры в настольный теннис, запоминают названия наказаний при нарушении игры.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Осваивают основную стойку теннисиста по инструкции учителя. Выполняют упражнения на развитие мышц кистей рук и пальцев. Выполняют жонглирование и отбивания мяча ракеткой с соблюдением основной стойки.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2.04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5" w:type="pct"/>
            <w:textDirection w:val="lrTb"/>
            <w:noWrap w:val="false"/>
          </w:tcPr>
          <w:p>
            <w:pPr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 xml:space="preserve">3.04</w:t>
            </w:r>
            <w:r>
              <w:rPr>
                <w:rFonts w:hint="default" w:ascii="Times New Roman" w:hAnsi="Times New Roman" w:cs="Times New Roman"/>
                <w:lang w:val="ru-RU"/>
              </w:rPr>
            </w:r>
          </w:p>
        </w:tc>
        <w:tc>
          <w:tcPr>
            <w:tcW w:w="470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/>
        <w:tc>
          <w:tcPr>
            <w:tcW w:w="1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54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03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Техника отбивания мяча то одной, то другой стороной ракетки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181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62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Жонглирование теннисным мячом, выполнение отбивания мяча стороной ракетки, передвижение, выполнение ударов со стандартных положений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77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Выполняют прием и передачу мяча теннисной ракеткой по возможности. Дифференцируют разновидности ударов (по возможности)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898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Выполняют прием и передачу мяча теннисной ракеткой. Дифференцируют разновидности ударов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4.04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5" w:type="pct"/>
            <w:textDirection w:val="lrTb"/>
            <w:noWrap w:val="false"/>
          </w:tcPr>
          <w:p>
            <w:pPr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 xml:space="preserve">5.04</w:t>
            </w:r>
            <w:r>
              <w:rPr>
                <w:rFonts w:hint="default" w:ascii="Times New Roman" w:hAnsi="Times New Roman" w:cs="Times New Roman"/>
                <w:lang w:val="ru-RU"/>
              </w:rPr>
            </w:r>
          </w:p>
        </w:tc>
        <w:tc>
          <w:tcPr>
            <w:tcW w:w="470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/>
        <w:tc>
          <w:tcPr>
            <w:tcW w:w="1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55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03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Правильная стойка теннисиста, техника короткой и длинной подачи мяча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Техника отбивания мяча над столом, за ним и дальше от него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181" w:type="pct"/>
            <w:textDirection w:val="lrTb"/>
            <w:noWrap w:val="false"/>
          </w:tcPr>
          <w:p>
            <w:pPr>
              <w:pStyle w:val="670"/>
              <w:ind w:firstLine="2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62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Определение названия подачи. Выполнение подачи мяча, принимая правильное исходное положение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Повторение техники отбивания мяча. Выполнение правильной стойки теннисиста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77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Выполняют правильную стойку теннисиста и подачу мяча (по возможности). Дифференцируют разновидности подач (по возможности)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Выполняют отбивание мяча (по возможности). Осваивают стойку теннисиста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898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Выполняют правильную стойку теннисиста и подачу мяча. Дифференцируют разновидности подач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Выполняют отбивание мяча. Принимают правильную стойку теннисиста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9.04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5" w:type="pct"/>
            <w:textDirection w:val="lrTb"/>
            <w:noWrap w:val="false"/>
          </w:tcPr>
          <w:p>
            <w:pPr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 xml:space="preserve">10.04</w:t>
            </w:r>
            <w:r>
              <w:rPr>
                <w:rFonts w:hint="default" w:ascii="Times New Roman" w:hAnsi="Times New Roman" w:cs="Times New Roman"/>
                <w:lang w:val="ru-RU"/>
              </w:rPr>
            </w:r>
          </w:p>
        </w:tc>
        <w:tc>
          <w:tcPr>
            <w:tcW w:w="470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/>
        <w:tc>
          <w:tcPr>
            <w:tcW w:w="1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56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03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Правила соревнований по настольному теннису.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Учебная игра в настольный теннис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181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62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Ознакомление с правилами соревнований по настольному теннису. Одиночная игра Концентрирование внимания во время игры.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77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Рассматривают видеоматериал по теме. «Правила соревнований по настольному теннису» с помощью учителя.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Играют в одиночные игры (по возможности)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898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Рассматривают видеоматериал по теме «Правила соревнований по настольному теннису». Играют в одиночные игры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11.04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5" w:type="pct"/>
            <w:textDirection w:val="lrTb"/>
            <w:noWrap w:val="false"/>
          </w:tcPr>
          <w:p>
            <w:pPr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 xml:space="preserve">12.04</w:t>
            </w:r>
            <w:r>
              <w:rPr>
                <w:rFonts w:hint="default" w:ascii="Times New Roman" w:hAnsi="Times New Roman" w:cs="Times New Roman"/>
                <w:lang w:val="ru-RU"/>
              </w:rPr>
            </w:r>
          </w:p>
        </w:tc>
        <w:tc>
          <w:tcPr>
            <w:tcW w:w="470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/>
        <w:tc>
          <w:tcPr>
            <w:gridSpan w:val="8"/>
            <w:tcW w:w="4529" w:type="pct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Легкая атлетика - 12 часов</w:t>
            </w:r>
            <w:r>
              <w:rPr>
                <w:rFonts w:ascii="Times New Roman" w:hAnsi="Times New Roman" w:cs="Times New Roman"/>
                <w:b/>
                <w:bCs/>
              </w:rPr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470" w:type="pct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/>
        <w:tc>
          <w:tcPr>
            <w:tcW w:w="1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57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03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Бег на короткую дистанцию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181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62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Выполнение ходьбы группами наперегонки.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Выполнение перепрыгивания через набивные мячи Выполнение бега с высокого старта, стартовый разбега и старта из различных исходных положений. Выполнение метания мяча в пол на дальность отскока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77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Выполняют ходьбу группами наперегонки. Выполняют перепрыгивания через набивные мячи (расстояние 80-100см, длина 4 метра). Выполняют бег с высокого старта, стартовый разбега и старта из различных исходных положений.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Выполняют метание мяча в пол на дальность отскока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898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Выполняют эстафетный бег (по кругу 60 м) с правильной передачей эстафетной палочки.</w:t>
            </w:r>
            <w:r>
              <w:rPr>
                <w:sz w:val="24"/>
                <w:szCs w:val="24"/>
              </w:rPr>
            </w:r>
          </w:p>
          <w:p>
            <w:pPr>
              <w:pStyle w:val="6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Выполняют перепрыгивания через набивные мячи (расстояние 80-100см, длина 5 метров). Выполняют бег с низкого старта, стартовый разбега и старта из различных исходных положений.</w:t>
            </w:r>
            <w:r>
              <w:rPr>
                <w:sz w:val="24"/>
                <w:szCs w:val="24"/>
              </w:rPr>
            </w:r>
          </w:p>
          <w:p>
            <w:pPr>
              <w:pStyle w:val="6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Выполняют метание мяча в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пол на дальность отскока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16.04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5" w:type="pct"/>
            <w:textDirection w:val="lrTb"/>
            <w:noWrap w:val="false"/>
          </w:tcPr>
          <w:p>
            <w:pPr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 xml:space="preserve">17.04</w:t>
            </w:r>
            <w:r>
              <w:rPr>
                <w:rFonts w:hint="default" w:ascii="Times New Roman" w:hAnsi="Times New Roman" w:cs="Times New Roman"/>
                <w:lang w:val="ru-RU"/>
              </w:rPr>
            </w:r>
          </w:p>
        </w:tc>
        <w:tc>
          <w:tcPr>
            <w:tcW w:w="470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/>
        <w:tc>
          <w:tcPr>
            <w:tcW w:w="1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58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03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Бег на среднюю дистанцию (300 м)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181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62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Выполнение ходьбы на отрезках от 100 до 200 м. Выполнение бега на среднюю дистанцию.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Выполнение метания малого мяча на дальность с места (коридор 10 м)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77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Проходят отрезки от 100 до 200 м. Выполняют кроссовый бег на дистанцию 200м.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Выполняют метание малого мяча на дальность с места (коридор 10м)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898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Проходят отрезки от 100 до 200 м. Выполняют кроссовый бег на дистанцию 300м. Выполняют метание малого мяча на дальность с 3 шагов разбега (коридор 10м)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18.04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5" w:type="pct"/>
            <w:textDirection w:val="lrTb"/>
            <w:noWrap w:val="false"/>
          </w:tcPr>
          <w:p>
            <w:pPr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 xml:space="preserve">19.04</w:t>
            </w:r>
            <w:r>
              <w:rPr>
                <w:rFonts w:hint="default" w:ascii="Times New Roman" w:hAnsi="Times New Roman" w:cs="Times New Roman"/>
                <w:lang w:val="ru-RU"/>
              </w:rPr>
            </w:r>
          </w:p>
        </w:tc>
        <w:tc>
          <w:tcPr>
            <w:tcW w:w="470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/>
        <w:tc>
          <w:tcPr>
            <w:tcW w:w="1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59</w:t>
            </w:r>
            <w:r>
              <w:rPr>
                <w:rFonts w:ascii="Times New Roman" w:hAnsi="Times New Roman" w:cs="Times New Roman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60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03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Прыжок в длину с полного разбега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181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62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Выполнение бега 60 м с ускорением и на время. Выполнение упражнений в подборе разбега для прыжков в длину.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Выполнение метания на дальность из-за головы через плечо с 4-6 шагов разбега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77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Бегут 60 м с ускорением и на время. Выполняют прыжок в длину с 3-5 шагов разбега. Выполняют метание на дальность из-за головы через плечо с 4-6 шагов разбега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898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Бегут 60 м с ускорением и на время. Выполняют прыжок в длину с полного разбега. Выполняют метание на дальность из-за головы через плечо с 4-6 шагов разбега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23.04</w:t>
            </w:r>
            <w:r>
              <w:rPr>
                <w:rFonts w:ascii="Times New Roman" w:hAnsi="Times New Roman" w:cs="Times New Roman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25.04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5" w:type="pct"/>
            <w:textDirection w:val="lrTb"/>
            <w:noWrap w:val="false"/>
          </w:tcPr>
          <w:p>
            <w:pPr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 xml:space="preserve">24.04</w:t>
            </w:r>
            <w:r>
              <w:rPr>
                <w:rFonts w:hint="default" w:ascii="Times New Roman" w:hAnsi="Times New Roman" w:cs="Times New Roman"/>
                <w:lang w:val="ru-RU"/>
              </w:rPr>
            </w:r>
          </w:p>
          <w:p>
            <w:pPr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 xml:space="preserve">26.04</w:t>
            </w:r>
            <w:r>
              <w:rPr>
                <w:rFonts w:hint="default" w:ascii="Times New Roman" w:hAnsi="Times New Roman" w:cs="Times New Roman"/>
                <w:lang w:val="ru-RU"/>
              </w:rPr>
            </w:r>
          </w:p>
        </w:tc>
        <w:tc>
          <w:tcPr>
            <w:tcW w:w="470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/>
        <w:tc>
          <w:tcPr>
            <w:tcW w:w="1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61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03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Толкание набивного мяча весом до 2-3 кг с места на дальность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181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62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Выполнение упражнений в подборе разбега для прыжков в длину.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Толкание набивного мяча на дальность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77" w:type="pct"/>
            <w:vAlign w:val="bottom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Выполняют прыжок в длину с 3-5 шагов разбега. Смотрят показ с объяснением техники толкания набивного мяча весом до 2 кг.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Толкают набивной мяч меньшее количество раз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898" w:type="pct"/>
            <w:vAlign w:val="bottom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Выполняют прыжок в длину с полного разбега.</w:t>
            </w:r>
            <w:r>
              <w:rPr>
                <w:sz w:val="24"/>
                <w:szCs w:val="24"/>
              </w:rPr>
            </w:r>
          </w:p>
          <w:p>
            <w:pPr>
              <w:pStyle w:val="6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Смотрят показ с объяснением техники толкания набивного мяча весом до 2 кг.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Толкают набивной мяч весом до 3 кг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30.04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5" w:type="pct"/>
            <w:textDirection w:val="lrTb"/>
            <w:noWrap w:val="false"/>
          </w:tcPr>
          <w:p>
            <w:pPr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 xml:space="preserve">31.04</w:t>
            </w:r>
            <w:r>
              <w:rPr>
                <w:rFonts w:hint="default" w:ascii="Times New Roman" w:hAnsi="Times New Roman" w:cs="Times New Roman"/>
                <w:lang w:val="ru-RU"/>
              </w:rPr>
            </w:r>
          </w:p>
        </w:tc>
        <w:tc>
          <w:tcPr>
            <w:tcW w:w="470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/>
        <w:tc>
          <w:tcPr>
            <w:tcW w:w="1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62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03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Метание теннисного мяча на дальность с полного разбега по коридору 10 м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181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62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Выполнение бега на дистанции 30 м (3-6 раза) за урок, на 60м - 3 раза.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77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Выполнение бега на дистанции 30 м (2-3 раза) за урок, на 40м - 1 раз.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Выполняют прыжок в длину с 3-5 шагов разбега.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898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Выполнение бега на дистанции 40 м (3-6 раза) за урок, на 30м - 3 раза.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Выполняют прыжок в длину с полного разбега. Выполняют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2.05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5" w:type="pct"/>
            <w:textDirection w:val="lrTb"/>
            <w:noWrap w:val="false"/>
          </w:tcPr>
          <w:p>
            <w:pPr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 xml:space="preserve">3.05</w:t>
            </w:r>
            <w:r>
              <w:rPr>
                <w:rFonts w:hint="default" w:ascii="Times New Roman" w:hAnsi="Times New Roman" w:cs="Times New Roman"/>
                <w:lang w:val="ru-RU"/>
              </w:rPr>
            </w:r>
          </w:p>
        </w:tc>
        <w:tc>
          <w:tcPr>
            <w:tcW w:w="470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/>
        <w:tc>
          <w:tcPr>
            <w:tcW w:w="1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63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03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Метание теннисного мяча на дальность с полного разбега по коридору 10 м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181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62" w:type="pct"/>
            <w:vAlign w:val="bottom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Выполнение упражнений в подборе разбега для прыжков в длину.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Метание теннисного мяча на дальность с полного разбега по коридору 10 м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77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Выполняют метание малого мяча на дальность с места (коридор 10 м)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898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метание малого мяча на дальность с полного разбега (коридор 10 м)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7.05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5" w:type="pct"/>
            <w:textDirection w:val="lrTb"/>
            <w:noWrap w:val="false"/>
          </w:tcPr>
          <w:p>
            <w:pPr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 xml:space="preserve">8.05</w:t>
            </w:r>
            <w:r>
              <w:rPr>
                <w:rFonts w:hint="default" w:ascii="Times New Roman" w:hAnsi="Times New Roman" w:cs="Times New Roman"/>
                <w:lang w:val="ru-RU"/>
              </w:rPr>
            </w:r>
          </w:p>
        </w:tc>
        <w:tc>
          <w:tcPr>
            <w:tcW w:w="470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/>
        <w:tc>
          <w:tcPr>
            <w:tcW w:w="1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64</w:t>
            </w:r>
            <w:r>
              <w:rPr>
                <w:rFonts w:ascii="Times New Roman" w:hAnsi="Times New Roman" w:cs="Times New Roman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65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03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Ходьба на скорость до 5 мин. в различном темпе с изменением шага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181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62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Ходьба на скорость до 5 мин. в различном темпе с изменением шага.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Метание мяча с полного разбега на дальность в коридор 10 м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77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Идут на скорость до 5 мин. в различном темпе с изменением шага. Осваивают метание малого мяча на дальность с места (коридор 10 м)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898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Идут на скорость до 5 мин. в различном темпе с изменением шага. Выполняют метание малого мяча на дальность с места (коридор 10 м)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14.05</w:t>
            </w:r>
            <w:r>
              <w:rPr>
                <w:rFonts w:ascii="Times New Roman" w:hAnsi="Times New Roman" w:cs="Times New Roman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16.05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5" w:type="pct"/>
            <w:textDirection w:val="lrTb"/>
            <w:noWrap w:val="false"/>
          </w:tcPr>
          <w:p>
            <w:pPr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 xml:space="preserve">15.05</w:t>
            </w:r>
            <w:r>
              <w:rPr>
                <w:rFonts w:hint="default" w:ascii="Times New Roman" w:hAnsi="Times New Roman" w:cs="Times New Roman"/>
                <w:lang w:val="ru-RU"/>
              </w:rPr>
            </w:r>
          </w:p>
          <w:p>
            <w:pPr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 xml:space="preserve">17.05</w:t>
            </w:r>
            <w:r>
              <w:rPr>
                <w:rFonts w:hint="default" w:ascii="Times New Roman" w:hAnsi="Times New Roman" w:cs="Times New Roman"/>
                <w:lang w:val="ru-RU"/>
              </w:rPr>
            </w:r>
          </w:p>
        </w:tc>
        <w:tc>
          <w:tcPr>
            <w:tcW w:w="470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/>
        <w:tc>
          <w:tcPr>
            <w:tcW w:w="1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66</w:t>
            </w:r>
            <w:r>
              <w:rPr>
                <w:rFonts w:ascii="Times New Roman" w:hAnsi="Times New Roman" w:cs="Times New Roman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67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03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Эстафета 4*30 м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181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62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Выполнение специально беговых упражнений.</w:t>
            </w:r>
            <w:r>
              <w:rPr>
                <w:sz w:val="24"/>
                <w:szCs w:val="24"/>
              </w:rPr>
            </w:r>
          </w:p>
          <w:p>
            <w:pPr>
              <w:pStyle w:val="6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Освоение техники передачи эстафетной палочки.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Выполнение эстафетного бега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977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Демонстрируют выполнение специально- беговых упражнений. Выполняют эстафетный бег с этапами до 30 м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898" w:type="pct"/>
            <w:textDirection w:val="lrTb"/>
            <w:noWrap w:val="false"/>
          </w:tcPr>
          <w:p>
            <w:pPr>
              <w:pStyle w:val="6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Выполняют специально беговые упражнения.</w:t>
            </w:r>
            <w:r>
              <w:rPr>
                <w:sz w:val="24"/>
                <w:szCs w:val="24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Пробегают эстафету (4 * 30 м)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4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21.05</w:t>
            </w:r>
            <w:r>
              <w:rPr>
                <w:rFonts w:ascii="Times New Roman" w:hAnsi="Times New Roman" w:cs="Times New Roman"/>
              </w:rPr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23.05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W w:w="235" w:type="pct"/>
            <w:textDirection w:val="lrTb"/>
            <w:noWrap w:val="false"/>
          </w:tcPr>
          <w:p>
            <w:pPr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 xml:space="preserve">22.05</w:t>
            </w:r>
            <w:r>
              <w:rPr>
                <w:rFonts w:hint="default" w:ascii="Times New Roman" w:hAnsi="Times New Roman" w:cs="Times New Roman"/>
                <w:lang w:val="ru-RU"/>
              </w:rPr>
            </w:r>
          </w:p>
          <w:p>
            <w:pPr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 xml:space="preserve">24.05</w:t>
            </w:r>
            <w:r>
              <w:rPr>
                <w:rFonts w:hint="default" w:ascii="Times New Roman" w:hAnsi="Times New Roman" w:cs="Times New Roman"/>
                <w:lang w:val="ru-RU"/>
              </w:rPr>
            </w:r>
          </w:p>
        </w:tc>
        <w:tc>
          <w:tcPr>
            <w:tcW w:w="470" w:type="pc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</w:tr>
    </w:tbl>
    <w:p>
      <w:pPr>
        <w:sectPr>
          <w:footnotePr/>
          <w:endnotePr/>
          <w:type w:val="nextPage"/>
          <w:pgSz w:w="16838" w:h="11906" w:orient="landscape"/>
          <w:pgMar w:top="1701" w:right="851" w:bottom="284" w:left="851" w:header="709" w:footer="709" w:gutter="0"/>
          <w:cols w:num="1" w:sep="0" w:space="708" w:equalWidth="1"/>
          <w:docGrid w:linePitch="360"/>
        </w:sectPr>
      </w:pPr>
      <w:r/>
      <w:r/>
    </w:p>
    <w:p>
      <w:pPr>
        <w:pStyle w:val="658"/>
        <w:jc w:val="center"/>
        <w:rPr>
          <w:rFonts w:ascii="Times New Roman" w:hAnsi="Times New Roman" w:cs="Times New Roman"/>
          <w:b/>
          <w:bCs/>
        </w:rPr>
      </w:pPr>
      <w:r/>
      <w:bookmarkStart w:id="10" w:name="_Hlk145525244"/>
      <w:r>
        <w:rPr>
          <w:rFonts w:ascii="Times New Roman" w:hAnsi="Times New Roman" w:cs="Times New Roman"/>
          <w:b/>
          <w:bCs/>
        </w:rPr>
        <w:t xml:space="preserve">УЧЕБНО – МЕТОДИЧЕСКОЕ И МАТЕРИАЛЬНО – ТЕХНИЧЕСКОЕ ОБЕСПЕЧЕНИЕ</w:t>
      </w:r>
      <w:r>
        <w:rPr>
          <w:rFonts w:ascii="Times New Roman" w:hAnsi="Times New Roman" w:cs="Times New Roman"/>
          <w:b/>
          <w:bCs/>
        </w:rPr>
      </w:r>
    </w:p>
    <w:p>
      <w:pPr>
        <w:pStyle w:val="658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</w:r>
      <w:r>
        <w:rPr>
          <w:rFonts w:ascii="Times New Roman" w:hAnsi="Times New Roman" w:cs="Times New Roman"/>
          <w:b/>
          <w:bCs/>
        </w:rPr>
      </w:r>
    </w:p>
    <w:p>
      <w:pPr>
        <w:ind w:firstLine="709"/>
        <w:jc w:val="both"/>
        <w:shd w:val="clear" w:color="auto" w:fill="ffffff"/>
        <w:rPr>
          <w:rFonts w:ascii="Times New Roman" w:hAnsi="Times New Roman" w:cs="Times New Roman"/>
          <w:b/>
          <w:color w:val="000000" w:themeColor="text1"/>
          <w14:textFill>
            <w14:solidFill>
              <w14:schemeClr w14:val="tx1"/>
            </w14:solidFill>
          </w14:textFill>
        </w:rPr>
      </w:pPr>
      <w:r/>
      <w:bookmarkStart w:id="11" w:name="_Hlk145515374"/>
      <w:r>
        <w:rPr>
          <w:rFonts w:ascii="Times New Roman" w:hAnsi="Times New Roman" w:cs="Times New Roman"/>
          <w:b/>
          <w:color w:val="000000" w:themeColor="text1"/>
          <w14:textFill>
            <w14:solidFill>
              <w14:schemeClr w14:val="tx1"/>
            </w14:solidFill>
          </w14:textFill>
        </w:rPr>
        <w:t xml:space="preserve">1. Учебно- методическое обеспечение</w:t>
      </w:r>
      <w:r>
        <w:rPr>
          <w:rFonts w:ascii="Times New Roman" w:hAnsi="Times New Roman" w:cs="Times New Roman"/>
          <w:b/>
          <w:color w:val="000000" w:themeColor="text1"/>
          <w14:textFill>
            <w14:solidFill>
              <w14:schemeClr w14:val="tx1"/>
            </w14:solidFill>
          </w14:textFill>
        </w:rPr>
      </w:r>
    </w:p>
    <w:p>
      <w:pPr>
        <w:ind w:firstLine="709"/>
        <w:jc w:val="both"/>
        <w:spacing w:line="276" w:lineRule="auto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- Проекты рабочих программ по учебным предметам федеральной адаптированной основной общеобразовательной программы обучающихся с умственной отсталостью (интеллектуальными нарушениями)</w:t>
      </w:r>
      <w:bookmarkEnd w:id="11"/>
      <w:r>
        <w:rPr>
          <w:rFonts w:ascii="Times New Roman" w:hAnsi="Times New Roman" w:cs="Times New Roman"/>
          <w:color w:val="auto"/>
        </w:rPr>
      </w:r>
    </w:p>
    <w:p>
      <w:pPr>
        <w:ind w:firstLine="709"/>
        <w:jc w:val="both"/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-Федеральный государственный образовательный стандарт образования обучающихся с умственной отсталостью (интеллектуальными нарушениями) (Утвержден Приказом Минобрнауки России от 19 декабря 2014 г. № 1599);</w:t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адапти</w:t>
      </w:r>
      <w:r>
        <w:rPr>
          <w:rFonts w:ascii="Times New Roman" w:hAnsi="Times New Roman" w:cs="Times New Roman"/>
        </w:rPr>
        <w:t xml:space="preserve">рованная основная общеобразовательная программа образования обучающихся с умственной отсталостью (интеллектуальными нарушениями) (одобрена решением федерального учебно-методического объединения по общему образованию (протокол от 22 декабря 2015 г. № 4/15);</w:t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rPr>
          <w:rFonts w:ascii="Times New Roman" w:hAnsi="Times New Roman" w:cs="Times New Roman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color w:val="000000" w:themeColor="text1"/>
          <w14:textFill>
            <w14:solidFill>
              <w14:schemeClr w14:val="tx1"/>
            </w14:solidFill>
          </w14:textFill>
        </w:rPr>
        <w:t xml:space="preserve">2.Материально - техническое обеспечение.</w:t>
      </w:r>
      <w:r>
        <w:rPr>
          <w:rFonts w:ascii="Times New Roman" w:hAnsi="Times New Roman" w:cs="Times New Roman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</w:r>
    </w:p>
    <w:p>
      <w:pPr>
        <w:ind w:firstLine="709"/>
        <w:jc w:val="both"/>
        <w:shd w:val="clear" w:color="auto" w:fill="ffffff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 соответствии с требованиями Стандарта для организации деятельности по физической культуре образовательная орган</w:t>
      </w:r>
      <w:r>
        <w:rPr>
          <w:rFonts w:ascii="Times New Roman" w:hAnsi="Times New Roman" w:cs="Times New Roman"/>
        </w:rPr>
        <w:t xml:space="preserve">изация должна иметь крытые и открытые спортивные сооружения,  игровое, спортивное, оздоровительное оборудование и инвентарь для освоения всех разделов учебного предмета. К оборудованию предъявляются педагогические, эстетические и гигиенические требования. </w:t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hd w:val="clear" w:color="auto" w:fill="ffffff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 частности, оборудование спортивного зала для освоения программы в 1 классе предполагает наличие: гимнастической стенки, гимнастических скамеек раз</w:t>
      </w:r>
      <w:r>
        <w:rPr>
          <w:rFonts w:ascii="Times New Roman" w:hAnsi="Times New Roman" w:cs="Times New Roman"/>
        </w:rPr>
        <w:t xml:space="preserve">ной высоты, каната, обручей разного диаметра, гимнастических матов, мячей резиновых разного диаметра, гантелей, мячей теннисных, гимнастических палок, скакалок, набивных мешочков, мячей набивных, набора для подвижных игр, лент, веревочек и т.д.).  Подбор о</w:t>
      </w:r>
      <w:r>
        <w:rPr>
          <w:rFonts w:ascii="Times New Roman" w:hAnsi="Times New Roman" w:cs="Times New Roman"/>
        </w:rPr>
        <w:t xml:space="preserve">борудования определяется программными задачами физического воспитания детей. Размеры и масса  инвентаря должны соответствовать  возрастным  особенностям школьников;  его количество определяется из  расчёта активного участия всех  детей  в процессе занятий.</w:t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  <w:b/>
          <w:shd w:val="clear" w:color="auto" w:fill="ffffff"/>
        </w:rPr>
        <w:t xml:space="preserve">3. Демонстрационные материалы </w:t>
      </w:r>
      <w:r>
        <w:rPr>
          <w:rFonts w:ascii="Times New Roman" w:hAnsi="Times New Roman" w:cs="Times New Roman"/>
          <w:shd w:val="clear" w:color="auto" w:fill="ffffff"/>
        </w:rPr>
        <w:t xml:space="preserve">(плакаты, таблицы, видео материалы и т.д.).</w:t>
      </w:r>
      <w:r>
        <w:rPr>
          <w:rFonts w:ascii="Times New Roman" w:hAnsi="Times New Roman" w:cs="Times New Roman"/>
          <w:shd w:val="clear" w:color="auto" w:fill="ffffff"/>
        </w:rPr>
      </w:r>
    </w:p>
    <w:p>
      <w:pPr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Литература для учителя:</w:t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Турманидзе, В.Г. Физическая культура. Бадминтон. 5–11 класс: рабочая программа (для учителей общеобразовательных учреждений) / В.Г. Турманидзе, Л.В. Харченко, А.М. Антропов. – Омск: Изд-во Ом. гос. ун-та, 2011. – 76 с.</w:t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Коррекционные подвижные игры и упражнения для детей с нарушениями развития/ Под общей редакцией проф. Л. В. Шапковой, М.: Советский спорт, 2002</w:t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 Креминская М.М. Сборник программ по</w:t>
      </w:r>
      <w:r>
        <w:rPr>
          <w:rFonts w:ascii="Times New Roman" w:hAnsi="Times New Roman" w:cs="Times New Roman"/>
        </w:rPr>
        <w:t xml:space="preserve"> физической культуре для образовательных организаций, реализующих адаптивные образовательные программы для детей с ограниченными возможностями здоровья (для учащихся с легкой и умеренной умственной отсталостью). – СПб. : Владос Северо-Запад, 2013. – 294 с.</w:t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 Литош Н.Л. Адаптивная физическая культура: Психолого-педагогическая характеристика детей с нарушениями в развитии: Учебное пособие. - М.: СпортАкадемПресс, 2002.</w:t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6. Е.Н.Каленик. Бадминтон. Программа спортивного мастерства. Методическое пособие для тренеров Специальной Олимпиады. Екатеринбург, 2013.</w:t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7. Федеральный государственный образовательный стандарт образования для обучающихся с умственной отсталостью (интеллектуальными нарушениями), утвержденный приказом Министерства образования и науки РФ от 19 декабря 2014 г. № 1599.</w:t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8. Федеральный закон РФ «Об образовании в Российской Федерации» от 29.12.2012 № 273-ФЗ. </w:t>
      </w:r>
      <w:bookmarkEnd w:id="10"/>
      <w:r>
        <w:rPr>
          <w:rFonts w:ascii="Times New Roman" w:hAnsi="Times New Roman" w:cs="Times New Roman"/>
        </w:rPr>
      </w:r>
    </w:p>
    <w:p>
      <w:pPr>
        <w:sectPr>
          <w:footnotePr/>
          <w:endnotePr/>
          <w:type w:val="nextPage"/>
          <w:pgSz w:w="11906" w:h="16838" w:orient="portrait"/>
          <w:pgMar w:top="1021" w:right="851" w:bottom="851" w:left="1701" w:header="709" w:footer="709" w:gutter="0"/>
          <w:cols w:num="1" w:sep="0" w:space="708" w:equalWidth="1"/>
          <w:docGrid w:linePitch="360"/>
        </w:sectPr>
      </w:pPr>
      <w:r/>
      <w:r/>
    </w:p>
    <w:p>
      <w:pPr>
        <w:ind w:firstLine="709"/>
        <w:jc w:val="center"/>
        <w:rPr>
          <w:rFonts w:ascii="Times New Roman" w:hAnsi="Times New Roman" w:cs="Times New Roman"/>
          <w:b/>
        </w:rPr>
      </w:pPr>
      <w:r/>
      <w:bookmarkStart w:id="12" w:name="_Hlk145241665"/>
      <w:r>
        <w:rPr>
          <w:rFonts w:ascii="Times New Roman" w:hAnsi="Times New Roman" w:cs="Times New Roman"/>
          <w:b/>
        </w:rPr>
        <w:t xml:space="preserve">Государственное бюджетное общеобразовательное учреждение</w:t>
      </w:r>
      <w:r>
        <w:rPr>
          <w:rFonts w:ascii="Times New Roman" w:hAnsi="Times New Roman" w:cs="Times New Roman"/>
          <w:b/>
        </w:rPr>
      </w:r>
    </w:p>
    <w:p>
      <w:pPr>
        <w:ind w:firstLine="709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«Заинская школа №9 для детей с ограниченными возможностями здоровья»</w:t>
      </w:r>
      <w:r>
        <w:rPr>
          <w:rFonts w:ascii="Times New Roman" w:hAnsi="Times New Roman" w:cs="Times New Roman"/>
        </w:rPr>
      </w:r>
    </w:p>
    <w:p>
      <w:pPr>
        <w:ind w:firstLine="709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Лист корректировки рабочей программы</w:t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tbl>
      <w:tblPr>
        <w:tblStyle w:val="65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top w:w="0" w:type="dxa"/>
          <w:right w:w="108" w:type="dxa"/>
          <w:bottom w:w="0" w:type="dxa"/>
        </w:tblCellMar>
        <w:tblLook w:val="04A0" w:firstRow="1" w:lastRow="0" w:firstColumn="1" w:lastColumn="0" w:noHBand="0" w:noVBand="1"/>
      </w:tblPr>
      <w:tblGrid>
        <w:gridCol w:w="1142"/>
        <w:gridCol w:w="2367"/>
        <w:gridCol w:w="2702"/>
        <w:gridCol w:w="2917"/>
        <w:gridCol w:w="3522"/>
        <w:gridCol w:w="27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"/>
        </w:trPr>
        <w:tc>
          <w:tcPr>
            <w:shd w:val="clear" w:color="auto" w:fill="auto"/>
            <w:tcW w:w="372" w:type="pct"/>
            <w:vAlign w:val="center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Класс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771" w:type="pct"/>
            <w:vAlign w:val="center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Название раздела, темы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880" w:type="pct"/>
            <w:vAlign w:val="center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Дата проведения по плану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950" w:type="pct"/>
            <w:vAlign w:val="center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Причина корректировки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1147" w:type="pct"/>
            <w:vAlign w:val="center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Корректирующие мероприятия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880" w:type="pct"/>
            <w:vAlign w:val="center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Дата проведения по факту</w:t>
            </w:r>
            <w:r>
              <w:rPr>
                <w:rFonts w:ascii="Times New Roman" w:hAnsi="Times New Roman" w:cs="Times New Roman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"/>
        </w:trPr>
        <w:tc>
          <w:tcPr>
            <w:shd w:val="clear" w:color="auto" w:fill="auto"/>
            <w:tcW w:w="372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771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880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950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1147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880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"/>
        </w:trPr>
        <w:tc>
          <w:tcPr>
            <w:shd w:val="clear" w:color="auto" w:fill="auto"/>
            <w:tcW w:w="372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771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880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950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1147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880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"/>
        </w:trPr>
        <w:tc>
          <w:tcPr>
            <w:shd w:val="clear" w:color="auto" w:fill="auto"/>
            <w:tcW w:w="372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771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</w:r>
            <w:r>
              <w:rPr>
                <w:rFonts w:ascii="Times New Roman" w:hAnsi="Times New Roman" w:cs="Times New Roman"/>
                <w:b/>
              </w:rPr>
            </w:r>
          </w:p>
        </w:tc>
        <w:tc>
          <w:tcPr>
            <w:shd w:val="clear" w:color="auto" w:fill="auto"/>
            <w:tcW w:w="880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950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1147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880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"/>
        </w:trPr>
        <w:tc>
          <w:tcPr>
            <w:shd w:val="clear" w:color="auto" w:fill="auto"/>
            <w:tcW w:w="372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771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880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950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1147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880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"/>
        </w:trPr>
        <w:tc>
          <w:tcPr>
            <w:shd w:val="clear" w:color="auto" w:fill="auto"/>
            <w:tcW w:w="372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771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880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950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1147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880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"/>
        </w:trPr>
        <w:tc>
          <w:tcPr>
            <w:shd w:val="clear" w:color="auto" w:fill="auto"/>
            <w:tcW w:w="372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771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880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950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1147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880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"/>
        </w:trPr>
        <w:tc>
          <w:tcPr>
            <w:shd w:val="clear" w:color="auto" w:fill="auto"/>
            <w:tcW w:w="372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771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880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950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1147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880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"/>
        </w:trPr>
        <w:tc>
          <w:tcPr>
            <w:shd w:val="clear" w:color="auto" w:fill="auto"/>
            <w:tcW w:w="372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771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880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950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1147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880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"/>
        </w:trPr>
        <w:tc>
          <w:tcPr>
            <w:shd w:val="clear" w:color="auto" w:fill="auto"/>
            <w:tcW w:w="372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771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880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950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1147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880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"/>
        </w:trPr>
        <w:tc>
          <w:tcPr>
            <w:shd w:val="clear" w:color="auto" w:fill="auto"/>
            <w:tcW w:w="372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771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880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950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1147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880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"/>
        </w:trPr>
        <w:tc>
          <w:tcPr>
            <w:shd w:val="clear" w:color="auto" w:fill="auto"/>
            <w:tcW w:w="372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771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880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950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1147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880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"/>
        </w:trPr>
        <w:tc>
          <w:tcPr>
            <w:shd w:val="clear" w:color="auto" w:fill="auto"/>
            <w:tcW w:w="372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771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880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950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1147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880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"/>
        </w:trPr>
        <w:tc>
          <w:tcPr>
            <w:shd w:val="clear" w:color="auto" w:fill="auto"/>
            <w:tcW w:w="372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771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880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950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1147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880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"/>
        </w:trPr>
        <w:tc>
          <w:tcPr>
            <w:shd w:val="clear" w:color="auto" w:fill="auto"/>
            <w:tcW w:w="372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771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880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950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1147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880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"/>
        </w:trPr>
        <w:tc>
          <w:tcPr>
            <w:shd w:val="clear" w:color="auto" w:fill="auto"/>
            <w:tcW w:w="372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771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880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950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1147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880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"/>
        </w:trPr>
        <w:tc>
          <w:tcPr>
            <w:shd w:val="clear" w:color="auto" w:fill="auto"/>
            <w:tcW w:w="372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771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880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950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1147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880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"/>
        </w:trPr>
        <w:tc>
          <w:tcPr>
            <w:shd w:val="clear" w:color="auto" w:fill="auto"/>
            <w:tcW w:w="372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771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880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950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1147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880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"/>
        </w:trPr>
        <w:tc>
          <w:tcPr>
            <w:shd w:val="clear" w:color="auto" w:fill="auto"/>
            <w:tcW w:w="372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771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880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950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1147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880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"/>
        </w:trPr>
        <w:tc>
          <w:tcPr>
            <w:shd w:val="clear" w:color="auto" w:fill="auto"/>
            <w:tcW w:w="372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771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880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950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1147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880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"/>
        </w:trPr>
        <w:tc>
          <w:tcPr>
            <w:shd w:val="clear" w:color="auto" w:fill="auto"/>
            <w:tcW w:w="372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771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880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950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1147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880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"/>
        </w:trPr>
        <w:tc>
          <w:tcPr>
            <w:shd w:val="clear" w:color="auto" w:fill="auto"/>
            <w:tcW w:w="372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771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880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950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1147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880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"/>
        </w:trPr>
        <w:tc>
          <w:tcPr>
            <w:shd w:val="clear" w:color="auto" w:fill="auto"/>
            <w:tcW w:w="372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771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880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950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1147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880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"/>
        </w:trPr>
        <w:tc>
          <w:tcPr>
            <w:shd w:val="clear" w:color="auto" w:fill="auto"/>
            <w:tcW w:w="372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771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880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950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1147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880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"/>
        </w:trPr>
        <w:tc>
          <w:tcPr>
            <w:shd w:val="clear" w:color="auto" w:fill="auto"/>
            <w:tcW w:w="372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771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880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950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1147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shd w:val="clear" w:color="auto" w:fill="auto"/>
            <w:tcW w:w="880" w:type="pct"/>
            <w:vAlign w:val="center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bookmarkEnd w:id="12"/>
            <w:r>
              <w:rPr>
                <w:rFonts w:ascii="Times New Roman" w:hAnsi="Times New Roman" w:cs="Times New Roman"/>
              </w:rPr>
            </w:r>
          </w:p>
        </w:tc>
      </w:tr>
    </w:tbl>
    <w:p>
      <w:r/>
      <w:r/>
    </w:p>
    <w:p>
      <w:r>
        <w:rPr>
          <w:sz w:val="17"/>
        </w:rP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5728640" behindDoc="0" locked="0" layoutInCell="1" allowOverlap="1">
                <wp:simplePos x="0" y="0"/>
                <wp:positionH relativeFrom="page">
                  <wp:posOffset>825827</wp:posOffset>
                </wp:positionH>
                <wp:positionV relativeFrom="page">
                  <wp:posOffset>-629177</wp:posOffset>
                </wp:positionV>
                <wp:extent cx="9104021" cy="10487025"/>
                <wp:effectExtent l="0" t="0" r="0" b="0"/>
                <wp:wrapNone/>
                <wp:docPr id="2" name="Image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3316514" name="Image 1"/>
                        <pic:cNvPicPr/>
                        <pic:nvPr/>
                      </pic:nvPicPr>
                      <pic:blipFill>
                        <a:blip r:embed="rId12"/>
                        <a:stretch/>
                      </pic:blipFill>
                      <pic:spPr bwMode="auto">
                        <a:xfrm rot="16199969" flipH="0" flipV="0">
                          <a:off x="0" y="0"/>
                          <a:ext cx="9104020" cy="1048702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1" o:spid="_x0000_s1" type="#_x0000_t75" style="position:absolute;z-index:15728640;o:allowoverlap:true;o:allowincell:true;mso-position-horizontal-relative:page;margin-left:65.03pt;mso-position-horizontal:absolute;mso-position-vertical-relative:page;margin-top:-49.54pt;mso-position-vertical:absolute;width:716.85pt;height:825.75pt;mso-wrap-distance-left:0.00pt;mso-wrap-distance-top:0.00pt;mso-wrap-distance-right:0.00pt;mso-wrap-distance-bottom:0.00pt;rotation:269;" stroked="false">
                <v:path textboxrect="0,0,0,0"/>
                <v:imagedata r:id="rId12" o:title=""/>
              </v:shape>
            </w:pict>
          </mc:Fallback>
        </mc:AlternateContent>
      </w:r>
      <w:r/>
      <w:r/>
    </w:p>
    <w:p>
      <w:r/>
      <w:r/>
    </w:p>
    <w:sectPr>
      <w:footnotePr/>
      <w:endnotePr/>
      <w:type w:val="nextPage"/>
      <w:pgSz w:w="16838" w:h="11906" w:orient="landscape"/>
      <w:pgMar w:top="1701" w:right="851" w:bottom="851" w:left="851" w:header="709" w:footer="709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/>
      <w:r>
        <w:separator/>
      </w:r>
      <w:r/>
    </w:p>
  </w:endnote>
  <w:endnote w:type="continuationSeparator" w:id="0">
    <w:p>
      <w:pPr>
        <w:spacing w:after="0" w:line="240" w:lineRule="auto"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</w:font>
  <w:font w:name="Times New Roman">
    <w:panose1 w:val="02020603050405020304"/>
  </w:font>
  <w:font w:name="Courier New">
    <w:panose1 w:val="02070309020205020404"/>
  </w:font>
  <w:font w:name="Arial Unicode MS">
    <w:panose1 w:val="020B0604020202020204"/>
  </w:font>
  <w:font w:name="Arial">
    <w:panose1 w:val="020B0604020202020204"/>
  </w:font>
  <w:font w:name="Cambria">
    <w:panose1 w:val="02040503050406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sdt>
    <w:sdtPr>
      <w15:appearance w15:val="boundingBox"/>
      <w:id w:val="1289473861"/>
      <w:docPartObj>
        <w:docPartGallery w:val="autotext"/>
      </w:docPartObj>
      <w:rPr/>
    </w:sdtPr>
    <w:sdtContent>
      <w:p>
        <w:pPr>
          <w:pStyle w:val="656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t xml:space="preserve">2</w:t>
        </w:r>
        <w:r>
          <w:fldChar w:fldCharType="end"/>
        </w:r>
        <w:r/>
      </w:p>
    </w:sdtContent>
  </w:sdt>
  <w:p>
    <w:pPr>
      <w:pStyle w:val="656"/>
    </w:pPr>
    <w:r/>
    <w:r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/>
      <w:r>
        <w:separator/>
      </w:r>
      <w:r/>
    </w:p>
  </w:footnote>
  <w:footnote w:type="continuationSeparator" w:id="0">
    <w:p>
      <w:pPr>
        <w:spacing w:after="0" w:line="240" w:lineRule="auto"/>
      </w:pPr>
      <w:r/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bullet"/>
      <w:isLgl w:val="false"/>
      <w:suff w:val="tab"/>
      <w:lvlText w:val="-"/>
      <w:lvlJc w:val="left"/>
      <w:pPr/>
      <w:rPr>
        <w:rFonts w:ascii="Calibri" w:hAnsi="Calibri" w:eastAsia="Calibri" w:cs="Calibri"/>
        <w:b w:val="0"/>
        <w:bCs w:val="0"/>
        <w:i w:val="0"/>
        <w:iCs w:val="0"/>
        <w:smallCaps w:val="0"/>
        <w:strike w:val="0"/>
        <w:color w:val="000000"/>
        <w:spacing w:val="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0"/>
      <w:numFmt w:val="decimal"/>
      <w:isLgl w:val="false"/>
      <w:suff w:val="tab"/>
      <w:lvlText w:val=""/>
      <w:lvlJc w:val="left"/>
      <w:pPr/>
    </w:lvl>
    <w:lvl w:ilvl="2">
      <w:start w:val="0"/>
      <w:numFmt w:val="decimal"/>
      <w:isLgl w:val="false"/>
      <w:suff w:val="tab"/>
      <w:lvlText w:val=""/>
      <w:lvlJc w:val="left"/>
      <w:pPr/>
    </w:lvl>
    <w:lvl w:ilvl="3">
      <w:start w:val="0"/>
      <w:numFmt w:val="decimal"/>
      <w:isLgl w:val="false"/>
      <w:suff w:val="tab"/>
      <w:lvlText w:val=""/>
      <w:lvlJc w:val="left"/>
      <w:pPr/>
    </w:lvl>
    <w:lvl w:ilvl="4">
      <w:start w:val="0"/>
      <w:numFmt w:val="decimal"/>
      <w:isLgl w:val="false"/>
      <w:suff w:val="tab"/>
      <w:lvlText w:val=""/>
      <w:lvlJc w:val="left"/>
      <w:pPr/>
    </w:lvl>
    <w:lvl w:ilvl="5">
      <w:start w:val="0"/>
      <w:numFmt w:val="decimal"/>
      <w:isLgl w:val="false"/>
      <w:suff w:val="tab"/>
      <w:lvlText w:val=""/>
      <w:lvlJc w:val="left"/>
      <w:pPr/>
    </w:lvl>
    <w:lvl w:ilvl="6">
      <w:start w:val="0"/>
      <w:numFmt w:val="decimal"/>
      <w:isLgl w:val="false"/>
      <w:suff w:val="tab"/>
      <w:lvlText w:val=""/>
      <w:lvlJc w:val="left"/>
      <w:pPr/>
    </w:lvl>
    <w:lvl w:ilvl="7">
      <w:start w:val="0"/>
      <w:numFmt w:val="decimal"/>
      <w:isLgl w:val="false"/>
      <w:suff w:val="tab"/>
      <w:lvlText w:val=""/>
      <w:lvlJc w:val="left"/>
      <w:pPr/>
    </w:lvl>
    <w:lvl w:ilvl="8">
      <w:start w:val="0"/>
      <w:numFmt w:val="decimal"/>
      <w:isLgl w:val="false"/>
      <w:suff w:val="tab"/>
      <w:lvlText w:val=""/>
      <w:lvlJc w:val="left"/>
      <w:pPr/>
    </w:lvl>
  </w:abstractNum>
  <w:abstractNum w:abstractNumId="1">
    <w:multiLevelType w:val="hybridMultilevel"/>
    <w:lvl w:ilvl="0">
      <w:start w:val="1"/>
      <w:numFmt w:val="decimal"/>
      <w:isLgl w:val="false"/>
      <w:suff w:val="tab"/>
      <w:lvlText w:val="%1."/>
      <w:lvlJc w:val="left"/>
      <w:pPr/>
      <w:rPr>
        <w:rFonts w:ascii="Times New Roman" w:hAnsi="Times New Roman" w:eastAsia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0"/>
      <w:numFmt w:val="decimal"/>
      <w:isLgl w:val="false"/>
      <w:suff w:val="tab"/>
      <w:lvlText w:val=""/>
      <w:lvlJc w:val="left"/>
      <w:pPr/>
    </w:lvl>
    <w:lvl w:ilvl="2">
      <w:start w:val="0"/>
      <w:numFmt w:val="decimal"/>
      <w:isLgl w:val="false"/>
      <w:suff w:val="tab"/>
      <w:lvlText w:val=""/>
      <w:lvlJc w:val="left"/>
      <w:pPr/>
    </w:lvl>
    <w:lvl w:ilvl="3">
      <w:start w:val="0"/>
      <w:numFmt w:val="decimal"/>
      <w:isLgl w:val="false"/>
      <w:suff w:val="tab"/>
      <w:lvlText w:val=""/>
      <w:lvlJc w:val="left"/>
      <w:pPr/>
    </w:lvl>
    <w:lvl w:ilvl="4">
      <w:start w:val="0"/>
      <w:numFmt w:val="decimal"/>
      <w:isLgl w:val="false"/>
      <w:suff w:val="tab"/>
      <w:lvlText w:val=""/>
      <w:lvlJc w:val="left"/>
      <w:pPr/>
    </w:lvl>
    <w:lvl w:ilvl="5">
      <w:start w:val="0"/>
      <w:numFmt w:val="decimal"/>
      <w:isLgl w:val="false"/>
      <w:suff w:val="tab"/>
      <w:lvlText w:val=""/>
      <w:lvlJc w:val="left"/>
      <w:pPr/>
    </w:lvl>
    <w:lvl w:ilvl="6">
      <w:start w:val="0"/>
      <w:numFmt w:val="decimal"/>
      <w:isLgl w:val="false"/>
      <w:suff w:val="tab"/>
      <w:lvlText w:val=""/>
      <w:lvlJc w:val="left"/>
      <w:pPr/>
    </w:lvl>
    <w:lvl w:ilvl="7">
      <w:start w:val="0"/>
      <w:numFmt w:val="decimal"/>
      <w:isLgl w:val="false"/>
      <w:suff w:val="tab"/>
      <w:lvlText w:val=""/>
      <w:lvlJc w:val="left"/>
      <w:pPr/>
    </w:lvl>
    <w:lvl w:ilvl="8">
      <w:start w:val="0"/>
      <w:numFmt w:val="decimal"/>
      <w:isLgl w:val="false"/>
      <w:suff w:val="tab"/>
      <w:lvlText w:val=""/>
      <w:lvlJc w:val="left"/>
      <w:pPr/>
    </w:lvl>
  </w:abstractNum>
  <w:abstractNum w:abstractNumId="2">
    <w:multiLevelType w:val="hybridMultilevel"/>
    <w:lvl w:ilvl="0">
      <w:start w:val="1"/>
      <w:numFmt w:val="decimal"/>
      <w:isLgl w:val="false"/>
      <w:suff w:val="tab"/>
      <w:lvlText w:val="%1."/>
      <w:lvlJc w:val="left"/>
      <w:pPr/>
      <w:rPr>
        <w:rFonts w:ascii="Times New Roman" w:hAnsi="Times New Roman" w:eastAsia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0"/>
      <w:numFmt w:val="decimal"/>
      <w:isLgl w:val="false"/>
      <w:suff w:val="tab"/>
      <w:lvlText w:val=""/>
      <w:lvlJc w:val="left"/>
      <w:pPr/>
    </w:lvl>
    <w:lvl w:ilvl="2">
      <w:start w:val="0"/>
      <w:numFmt w:val="decimal"/>
      <w:isLgl w:val="false"/>
      <w:suff w:val="tab"/>
      <w:lvlText w:val=""/>
      <w:lvlJc w:val="left"/>
      <w:pPr/>
    </w:lvl>
    <w:lvl w:ilvl="3">
      <w:start w:val="0"/>
      <w:numFmt w:val="decimal"/>
      <w:isLgl w:val="false"/>
      <w:suff w:val="tab"/>
      <w:lvlText w:val=""/>
      <w:lvlJc w:val="left"/>
      <w:pPr/>
    </w:lvl>
    <w:lvl w:ilvl="4">
      <w:start w:val="0"/>
      <w:numFmt w:val="decimal"/>
      <w:isLgl w:val="false"/>
      <w:suff w:val="tab"/>
      <w:lvlText w:val=""/>
      <w:lvlJc w:val="left"/>
      <w:pPr/>
    </w:lvl>
    <w:lvl w:ilvl="5">
      <w:start w:val="0"/>
      <w:numFmt w:val="decimal"/>
      <w:isLgl w:val="false"/>
      <w:suff w:val="tab"/>
      <w:lvlText w:val=""/>
      <w:lvlJc w:val="left"/>
      <w:pPr/>
    </w:lvl>
    <w:lvl w:ilvl="6">
      <w:start w:val="0"/>
      <w:numFmt w:val="decimal"/>
      <w:isLgl w:val="false"/>
      <w:suff w:val="tab"/>
      <w:lvlText w:val=""/>
      <w:lvlJc w:val="left"/>
      <w:pPr/>
    </w:lvl>
    <w:lvl w:ilvl="7">
      <w:start w:val="0"/>
      <w:numFmt w:val="decimal"/>
      <w:isLgl w:val="false"/>
      <w:suff w:val="tab"/>
      <w:lvlText w:val=""/>
      <w:lvlJc w:val="left"/>
      <w:pPr/>
    </w:lvl>
    <w:lvl w:ilvl="8">
      <w:start w:val="0"/>
      <w:numFmt w:val="decimal"/>
      <w:isLgl w:val="false"/>
      <w:suff w:val="tab"/>
      <w:lvlText w:val=""/>
      <w:lvlJc w:val="left"/>
      <w:pPr/>
    </w:lvl>
  </w:abstractNum>
  <w:abstractNum w:abstractNumId="3">
    <w:multiLevelType w:val="hybridMultilevel"/>
    <w:lvl w:ilvl="0">
      <w:start w:val="1"/>
      <w:numFmt w:val="decimal"/>
      <w:isLgl w:val="false"/>
      <w:suff w:val="tab"/>
      <w:lvlText w:val="%1."/>
      <w:lvlJc w:val="left"/>
      <w:pPr/>
      <w:rPr>
        <w:rFonts w:ascii="Times New Roman" w:hAnsi="Times New Roman" w:eastAsia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0"/>
      <w:numFmt w:val="decimal"/>
      <w:isLgl w:val="false"/>
      <w:suff w:val="tab"/>
      <w:lvlText w:val=""/>
      <w:lvlJc w:val="left"/>
      <w:pPr/>
    </w:lvl>
    <w:lvl w:ilvl="2">
      <w:start w:val="0"/>
      <w:numFmt w:val="decimal"/>
      <w:isLgl w:val="false"/>
      <w:suff w:val="tab"/>
      <w:lvlText w:val=""/>
      <w:lvlJc w:val="left"/>
      <w:pPr/>
    </w:lvl>
    <w:lvl w:ilvl="3">
      <w:start w:val="0"/>
      <w:numFmt w:val="decimal"/>
      <w:isLgl w:val="false"/>
      <w:suff w:val="tab"/>
      <w:lvlText w:val=""/>
      <w:lvlJc w:val="left"/>
      <w:pPr/>
    </w:lvl>
    <w:lvl w:ilvl="4">
      <w:start w:val="0"/>
      <w:numFmt w:val="decimal"/>
      <w:isLgl w:val="false"/>
      <w:suff w:val="tab"/>
      <w:lvlText w:val=""/>
      <w:lvlJc w:val="left"/>
      <w:pPr/>
    </w:lvl>
    <w:lvl w:ilvl="5">
      <w:start w:val="0"/>
      <w:numFmt w:val="decimal"/>
      <w:isLgl w:val="false"/>
      <w:suff w:val="tab"/>
      <w:lvlText w:val=""/>
      <w:lvlJc w:val="left"/>
      <w:pPr/>
    </w:lvl>
    <w:lvl w:ilvl="6">
      <w:start w:val="0"/>
      <w:numFmt w:val="decimal"/>
      <w:isLgl w:val="false"/>
      <w:suff w:val="tab"/>
      <w:lvlText w:val=""/>
      <w:lvlJc w:val="left"/>
      <w:pPr/>
    </w:lvl>
    <w:lvl w:ilvl="7">
      <w:start w:val="0"/>
      <w:numFmt w:val="decimal"/>
      <w:isLgl w:val="false"/>
      <w:suff w:val="tab"/>
      <w:lvlText w:val=""/>
      <w:lvlJc w:val="left"/>
      <w:pPr/>
    </w:lvl>
    <w:lvl w:ilvl="8">
      <w:start w:val="0"/>
      <w:numFmt w:val="decimal"/>
      <w:isLgl w:val="false"/>
      <w:suff w:val="tab"/>
      <w:lvlText w:val=""/>
      <w:lvlJc w:val="left"/>
      <w:pPr/>
    </w:lvl>
  </w:abstractNum>
  <w:abstractNum w:abstractNumId="4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  <w:tabs>
          <w:tab w:val="left" w:pos="720" w:leader="none"/>
        </w:tabs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  <w:tabs>
          <w:tab w:val="left" w:pos="1440" w:leader="none"/>
        </w:tabs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  <w:tabs>
          <w:tab w:val="left" w:pos="2160" w:leader="none"/>
        </w:tabs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  <w:tabs>
          <w:tab w:val="left" w:pos="2880" w:leader="none"/>
        </w:tabs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  <w:tabs>
          <w:tab w:val="left" w:pos="3600" w:leader="none"/>
        </w:tabs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  <w:tabs>
          <w:tab w:val="left" w:pos="4320" w:leader="none"/>
        </w:tabs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  <w:tabs>
          <w:tab w:val="left" w:pos="5040" w:leader="none"/>
        </w:tabs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  <w:tabs>
          <w:tab w:val="left" w:pos="5760" w:leader="none"/>
        </w:tabs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  <w:tabs>
          <w:tab w:val="left" w:pos="6480" w:leader="none"/>
        </w:tabs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 w:enforcement="0"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3">
    <w:name w:val="Heading 1"/>
    <w:basedOn w:val="652"/>
    <w:next w:val="652"/>
    <w:link w:val="14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14">
    <w:name w:val="Heading 1 Char"/>
    <w:basedOn w:val="653"/>
    <w:link w:val="13"/>
    <w:uiPriority w:val="9"/>
    <w:rPr>
      <w:rFonts w:ascii="Arial" w:hAnsi="Arial" w:eastAsia="Arial" w:cs="Arial"/>
      <w:sz w:val="40"/>
      <w:szCs w:val="40"/>
    </w:rPr>
  </w:style>
  <w:style w:type="paragraph" w:styleId="15">
    <w:name w:val="Heading 2"/>
    <w:basedOn w:val="652"/>
    <w:next w:val="652"/>
    <w:link w:val="16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16">
    <w:name w:val="Heading 2 Char"/>
    <w:basedOn w:val="653"/>
    <w:link w:val="15"/>
    <w:uiPriority w:val="9"/>
    <w:rPr>
      <w:rFonts w:ascii="Arial" w:hAnsi="Arial" w:eastAsia="Arial" w:cs="Arial"/>
      <w:sz w:val="34"/>
    </w:rPr>
  </w:style>
  <w:style w:type="paragraph" w:styleId="17">
    <w:name w:val="Heading 3"/>
    <w:basedOn w:val="652"/>
    <w:next w:val="652"/>
    <w:link w:val="18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18">
    <w:name w:val="Heading 3 Char"/>
    <w:basedOn w:val="653"/>
    <w:link w:val="17"/>
    <w:uiPriority w:val="9"/>
    <w:rPr>
      <w:rFonts w:ascii="Arial" w:hAnsi="Arial" w:eastAsia="Arial" w:cs="Arial"/>
      <w:sz w:val="30"/>
      <w:szCs w:val="30"/>
    </w:rPr>
  </w:style>
  <w:style w:type="paragraph" w:styleId="19">
    <w:name w:val="Heading 4"/>
    <w:basedOn w:val="652"/>
    <w:next w:val="652"/>
    <w:link w:val="20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20">
    <w:name w:val="Heading 4 Char"/>
    <w:basedOn w:val="653"/>
    <w:link w:val="19"/>
    <w:uiPriority w:val="9"/>
    <w:rPr>
      <w:rFonts w:ascii="Arial" w:hAnsi="Arial" w:eastAsia="Arial" w:cs="Arial"/>
      <w:b/>
      <w:bCs/>
      <w:sz w:val="26"/>
      <w:szCs w:val="26"/>
    </w:rPr>
  </w:style>
  <w:style w:type="paragraph" w:styleId="21">
    <w:name w:val="Heading 5"/>
    <w:basedOn w:val="652"/>
    <w:next w:val="652"/>
    <w:link w:val="22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22">
    <w:name w:val="Heading 5 Char"/>
    <w:basedOn w:val="653"/>
    <w:link w:val="21"/>
    <w:uiPriority w:val="9"/>
    <w:rPr>
      <w:rFonts w:ascii="Arial" w:hAnsi="Arial" w:eastAsia="Arial" w:cs="Arial"/>
      <w:b/>
      <w:bCs/>
      <w:sz w:val="24"/>
      <w:szCs w:val="24"/>
    </w:rPr>
  </w:style>
  <w:style w:type="paragraph" w:styleId="23">
    <w:name w:val="Heading 6"/>
    <w:basedOn w:val="652"/>
    <w:next w:val="652"/>
    <w:link w:val="24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24">
    <w:name w:val="Heading 6 Char"/>
    <w:basedOn w:val="653"/>
    <w:link w:val="23"/>
    <w:uiPriority w:val="9"/>
    <w:rPr>
      <w:rFonts w:ascii="Arial" w:hAnsi="Arial" w:eastAsia="Arial" w:cs="Arial"/>
      <w:b/>
      <w:bCs/>
      <w:sz w:val="22"/>
      <w:szCs w:val="22"/>
    </w:rPr>
  </w:style>
  <w:style w:type="paragraph" w:styleId="25">
    <w:name w:val="Heading 7"/>
    <w:basedOn w:val="652"/>
    <w:next w:val="652"/>
    <w:link w:val="26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26">
    <w:name w:val="Heading 7 Char"/>
    <w:basedOn w:val="653"/>
    <w:link w:val="25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27">
    <w:name w:val="Heading 8"/>
    <w:basedOn w:val="652"/>
    <w:next w:val="652"/>
    <w:link w:val="28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28">
    <w:name w:val="Heading 8 Char"/>
    <w:basedOn w:val="653"/>
    <w:link w:val="27"/>
    <w:uiPriority w:val="9"/>
    <w:rPr>
      <w:rFonts w:ascii="Arial" w:hAnsi="Arial" w:eastAsia="Arial" w:cs="Arial"/>
      <w:i/>
      <w:iCs/>
      <w:sz w:val="22"/>
      <w:szCs w:val="22"/>
    </w:rPr>
  </w:style>
  <w:style w:type="paragraph" w:styleId="29">
    <w:name w:val="Heading 9"/>
    <w:basedOn w:val="652"/>
    <w:next w:val="652"/>
    <w:link w:val="30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30">
    <w:name w:val="Heading 9 Char"/>
    <w:basedOn w:val="653"/>
    <w:link w:val="29"/>
    <w:uiPriority w:val="9"/>
    <w:rPr>
      <w:rFonts w:ascii="Arial" w:hAnsi="Arial" w:eastAsia="Arial" w:cs="Arial"/>
      <w:i/>
      <w:iCs/>
      <w:sz w:val="21"/>
      <w:szCs w:val="21"/>
    </w:rPr>
  </w:style>
  <w:style w:type="paragraph" w:styleId="33">
    <w:name w:val="No Spacing"/>
    <w:uiPriority w:val="1"/>
    <w:qFormat/>
    <w:pPr>
      <w:spacing w:before="0" w:after="0" w:line="240" w:lineRule="auto"/>
    </w:pPr>
  </w:style>
  <w:style w:type="paragraph" w:styleId="34">
    <w:name w:val="Title"/>
    <w:basedOn w:val="652"/>
    <w:next w:val="652"/>
    <w:link w:val="35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35">
    <w:name w:val="Title Char"/>
    <w:basedOn w:val="653"/>
    <w:link w:val="34"/>
    <w:uiPriority w:val="10"/>
    <w:rPr>
      <w:sz w:val="48"/>
      <w:szCs w:val="48"/>
    </w:rPr>
  </w:style>
  <w:style w:type="paragraph" w:styleId="36">
    <w:name w:val="Subtitle"/>
    <w:basedOn w:val="652"/>
    <w:next w:val="652"/>
    <w:link w:val="37"/>
    <w:uiPriority w:val="11"/>
    <w:qFormat/>
    <w:pPr>
      <w:spacing w:before="200" w:after="200"/>
    </w:pPr>
    <w:rPr>
      <w:sz w:val="24"/>
      <w:szCs w:val="24"/>
    </w:rPr>
  </w:style>
  <w:style w:type="character" w:styleId="37">
    <w:name w:val="Subtitle Char"/>
    <w:basedOn w:val="653"/>
    <w:link w:val="36"/>
    <w:uiPriority w:val="11"/>
    <w:rPr>
      <w:sz w:val="24"/>
      <w:szCs w:val="24"/>
    </w:rPr>
  </w:style>
  <w:style w:type="paragraph" w:styleId="38">
    <w:name w:val="Quote"/>
    <w:basedOn w:val="652"/>
    <w:next w:val="652"/>
    <w:link w:val="39"/>
    <w:uiPriority w:val="29"/>
    <w:qFormat/>
    <w:pPr>
      <w:ind w:left="720" w:right="720"/>
    </w:pPr>
    <w:rPr>
      <w:i/>
    </w:rPr>
  </w:style>
  <w:style w:type="character" w:styleId="39">
    <w:name w:val="Quote Char"/>
    <w:link w:val="38"/>
    <w:uiPriority w:val="29"/>
    <w:rPr>
      <w:i/>
    </w:rPr>
  </w:style>
  <w:style w:type="paragraph" w:styleId="40">
    <w:name w:val="Intense Quote"/>
    <w:basedOn w:val="652"/>
    <w:next w:val="652"/>
    <w:link w:val="41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41">
    <w:name w:val="Intense Quote Char"/>
    <w:link w:val="40"/>
    <w:uiPriority w:val="30"/>
    <w:rPr>
      <w:i/>
    </w:rPr>
  </w:style>
  <w:style w:type="character" w:styleId="43">
    <w:name w:val="Header Char"/>
    <w:basedOn w:val="653"/>
    <w:link w:val="655"/>
    <w:uiPriority w:val="99"/>
  </w:style>
  <w:style w:type="character" w:styleId="45">
    <w:name w:val="Footer Char"/>
    <w:basedOn w:val="653"/>
    <w:link w:val="656"/>
    <w:uiPriority w:val="99"/>
  </w:style>
  <w:style w:type="paragraph" w:styleId="46">
    <w:name w:val="Caption"/>
    <w:basedOn w:val="652"/>
    <w:next w:val="652"/>
    <w:link w:val="47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47">
    <w:name w:val="Caption Char"/>
    <w:basedOn w:val="653"/>
    <w:link w:val="46"/>
    <w:uiPriority w:val="35"/>
    <w:rPr>
      <w:b/>
      <w:bCs/>
      <w:color w:val="4f81bd" w:themeColor="accent1"/>
      <w:sz w:val="18"/>
      <w:szCs w:val="18"/>
    </w:rPr>
  </w:style>
  <w:style w:type="table" w:styleId="49">
    <w:name w:val="Table Grid Light"/>
    <w:basedOn w:val="654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50">
    <w:name w:val="Plain Table 1"/>
    <w:basedOn w:val="654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1">
    <w:name w:val="Plain Table 2"/>
    <w:basedOn w:val="654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2">
    <w:name w:val="Plain Table 3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3">
    <w:name w:val="Plain Table 4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4">
    <w:name w:val="Plain Table 5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55">
    <w:name w:val="Grid Table 1 Light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1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2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3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4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1 Light - Accent 5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1">
    <w:name w:val="Grid Table 1 Light - Accent 6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2">
    <w:name w:val="Grid Table 2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3">
    <w:name w:val="Grid Table 2 - Accent 1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4">
    <w:name w:val="Grid Table 2 - Accent 2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5">
    <w:name w:val="Grid Table 2 - Accent 3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6">
    <w:name w:val="Grid Table 2 - Accent 4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7">
    <w:name w:val="Grid Table 2 - Accent 5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">
    <w:name w:val="Grid Table 2 - Accent 6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">
    <w:name w:val="Grid Table 3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">
    <w:name w:val="Grid Table 3 - Accent 1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">
    <w:name w:val="Grid Table 3 - Accent 2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">
    <w:name w:val="Grid Table 3 - Accent 3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">
    <w:name w:val="Grid Table 3 - Accent 4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">
    <w:name w:val="Grid Table 3 - Accent 5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">
    <w:name w:val="Grid Table 3 - Accent 6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">
    <w:name w:val="Grid Table 4"/>
    <w:basedOn w:val="65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7">
    <w:name w:val="Grid Table 4 - Accent 1"/>
    <w:basedOn w:val="65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ae3f3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ae3f3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37fc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8">
    <w:name w:val="Grid Table 4 - Accent 2"/>
    <w:basedOn w:val="65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9">
    <w:name w:val="Grid Table 4 - Accent 3"/>
    <w:basedOn w:val="65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80">
    <w:name w:val="Grid Table 4 - Accent 4"/>
    <w:basedOn w:val="65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81">
    <w:name w:val="Grid Table 4 - Accent 5"/>
    <w:basedOn w:val="65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82">
    <w:name w:val="Grid Table 4 - Accent 6"/>
    <w:basedOn w:val="65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83">
    <w:name w:val="Grid Table 5 Dark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84">
    <w:name w:val="Grid Table 5 Dark- Accent 1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9e2f2" w:themeFill="accent1" w:themeFillTint="34"/>
    </w:tblPr>
    <w:tblStylePr w:type="band1Horz">
      <w:tcPr>
        <w:shd w:val="clear" w:color="ffffff" w:themeColor="accent1" w:themeTint="75" w:fill="aabfe3" w:themeFill="accent1" w:themeFillTint="75"/>
      </w:tcPr>
    </w:tblStylePr>
    <w:tblStylePr w:type="band1Vert">
      <w:tcPr>
        <w:shd w:val="clear" w:color="ffffff" w:themeColor="accent1" w:themeTint="75" w:fill="aabfe3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  <w:tcBorders>
          <w:top w:val="single" w:color="000000" w:themeColor="light1" w:sz="4" w:space="0"/>
        </w:tcBorders>
      </w:tcPr>
    </w:tblStylePr>
  </w:style>
  <w:style w:type="table" w:styleId="85">
    <w:name w:val="Grid Table 5 Dark - Accent 2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blStylePr w:type="band1Horz">
      <w:tcPr>
        <w:shd w:val="clear" w:color="ffffff" w:themeColor="accent2" w:themeTint="75" w:fill="f6c3a1" w:themeFill="accent2" w:themeFillTint="75"/>
      </w:tcPr>
    </w:tblStylePr>
    <w:tblStylePr w:type="band1Vert">
      <w:tcPr>
        <w:shd w:val="clear" w:color="ffffff" w:themeColor="accent2" w:themeTint="75" w:fill="f6c3a1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</w:style>
  <w:style w:type="table" w:styleId="86">
    <w:name w:val="Grid Table 5 Dark - Accent 3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blStylePr w:type="band1Horz">
      <w:tcPr>
        <w:shd w:val="clear" w:color="ffffff" w:themeColor="accent3" w:themeTint="75" w:fill="d6d6d6" w:themeFill="accent3" w:themeFillTint="75"/>
      </w:tcPr>
    </w:tblStylePr>
    <w:tblStylePr w:type="band1Vert">
      <w:tcPr>
        <w:shd w:val="clear" w:color="ffffff" w:themeColor="accent3" w:themeTint="75" w:fill="d6d6d6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</w:style>
  <w:style w:type="table" w:styleId="87">
    <w:name w:val="Grid Table 5 Dark- Accent 4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blStylePr w:type="band1Horz">
      <w:tcPr>
        <w:shd w:val="clear" w:color="ffffff" w:themeColor="accent4" w:themeTint="75" w:fill="fee189" w:themeFill="accent4" w:themeFillTint="75"/>
      </w:tcPr>
    </w:tblStylePr>
    <w:tblStylePr w:type="band1Vert">
      <w:tcPr>
        <w:shd w:val="clear" w:color="ffffff" w:themeColor="accent4" w:themeTint="75" w:fill="fee189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</w:style>
  <w:style w:type="table" w:styleId="88">
    <w:name w:val="Grid Table 5 Dark - Accent 5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debf6" w:themeFill="accent5" w:themeFillTint="34"/>
    </w:tblPr>
    <w:tblStylePr w:type="band1Horz">
      <w:tcPr>
        <w:shd w:val="clear" w:color="ffffff" w:themeColor="accent5" w:themeTint="75" w:fill="b4d2eb" w:themeFill="accent5" w:themeFillTint="75"/>
      </w:tcPr>
    </w:tblStylePr>
    <w:tblStylePr w:type="band1Vert">
      <w:tcPr>
        <w:shd w:val="clear" w:color="ffffff" w:themeColor="accent5" w:themeTint="75" w:fill="b4d2eb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  <w:tcBorders>
          <w:top w:val="single" w:color="000000" w:themeColor="light1" w:sz="4" w:space="0"/>
        </w:tcBorders>
      </w:tcPr>
    </w:tblStylePr>
  </w:style>
  <w:style w:type="table" w:styleId="89">
    <w:name w:val="Grid Table 5 Dark - Accent 6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blStylePr w:type="band1Horz">
      <w:tcPr>
        <w:shd w:val="clear" w:color="ffffff" w:themeColor="accent6" w:themeTint="75" w:fill="bedba8" w:themeFill="accent6" w:themeFillTint="75"/>
      </w:tcPr>
    </w:tblStylePr>
    <w:tblStylePr w:type="band1Vert">
      <w:tcPr>
        <w:shd w:val="clear" w:color="ffffff" w:themeColor="accent6" w:themeTint="75" w:fill="bedb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</w:style>
  <w:style w:type="table" w:styleId="90">
    <w:name w:val="Grid Table 6 Colorful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91">
    <w:name w:val="Grid Table 6 Colorful - Accent 1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tcPr>
        <w:shd w:val="clear" w:color="ffffff" w:themeColor="accent1" w:themeTint="34" w:fill="d9e2f2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664a9" w:themeColor="accent1" w:themeTint="80" w:themeShade="95"/>
      </w:rPr>
    </w:tblStylePr>
    <w:tblStylePr w:type="firstRow">
      <w:rPr>
        <w:b/>
        <w:color w:val="3664a9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664a9" w:themeColor="accent1" w:themeTint="80" w:themeShade="95"/>
      </w:rPr>
    </w:tblStylePr>
    <w:tblStylePr w:type="lastRow">
      <w:rPr>
        <w:b/>
        <w:color w:val="3664a9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2">
    <w:name w:val="Grid Table 6 Colorful - Accent 2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3">
    <w:name w:val="Grid Table 6 Colorful - Accent 3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606060" w:themeColor="accent3" w:themeTint="FE" w:themeShade="95"/>
      </w:rPr>
    </w:tblStylePr>
    <w:tblStylePr w:type="firstRow">
      <w:rPr>
        <w:b/>
        <w:color w:val="606060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</w:tblStylePr>
    <w:tblStylePr w:type="lastRow">
      <w:rPr>
        <w:b/>
        <w:color w:val="606060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4">
    <w:name w:val="Grid Table 6 Colorful - Accent 4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5">
    <w:name w:val="Grid Table 6 Colorful - Accent 5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tcPr>
        <w:shd w:val="clear" w:color="ffffff" w:themeColor="accent5" w:themeTint="34" w:fill="ddebf6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45d8d" w:themeColor="accent5" w:themeShade="95"/>
      </w:rPr>
    </w:tblStylePr>
    <w:tblStylePr w:type="firstRow">
      <w:rPr>
        <w:b/>
        <w:color w:val="245d8d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45d8d" w:themeColor="accent5" w:themeShade="95"/>
      </w:rPr>
    </w:tblStylePr>
    <w:tblStylePr w:type="lastRow">
      <w:rPr>
        <w:b/>
        <w:color w:val="245d8d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6">
    <w:name w:val="Grid Table 6 Colorful - Accent 6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45d8d" w:themeColor="accent5" w:themeShade="95"/>
      </w:rPr>
    </w:tblStylePr>
    <w:tblStylePr w:type="firstRow">
      <w:rPr>
        <w:b/>
        <w:color w:val="245d8d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45d8d" w:themeColor="accent5" w:themeShade="95"/>
      </w:rPr>
    </w:tblStylePr>
    <w:tblStylePr w:type="lastRow">
      <w:rPr>
        <w:b/>
        <w:color w:val="245d8d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7">
    <w:name w:val="Grid Table 7 Colorful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</w:style>
  <w:style w:type="table" w:styleId="98">
    <w:name w:val="Grid Table 7 Colorful - Accent 1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664a9" w:themeColor="accent1" w:themeTint="80" w:themeShade="95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tcPr>
        <w:shd w:val="clear" w:color="ffffff" w:themeColor="accent1" w:themeTint="34" w:fill="d9e2f2" w:themeFill="accent1" w:themeFillTint="34"/>
      </w:tcPr>
    </w:tblStylePr>
    <w:tblStylePr w:type="band2Horz">
      <w:rPr>
        <w:rFonts w:ascii="Arial" w:hAnsi="Arial"/>
        <w:color w:val="3664a9" w:themeColor="accent1" w:themeTint="80" w:themeShade="95"/>
        <w:sz w:val="22"/>
      </w:rPr>
    </w:tblStylePr>
    <w:tblStylePr w:type="firstCol">
      <w:rPr>
        <w:rFonts w:ascii="Arial" w:hAnsi="Arial"/>
        <w:i/>
        <w:color w:val="3664a9" w:themeColor="accen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664a9" w:themeColor="accen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664a9" w:themeColor="accent1" w:themeTint="80" w:themeShade="95"/>
        <w:sz w:val="22"/>
      </w:r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664a9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</w:style>
  <w:style w:type="table" w:styleId="99">
    <w:name w:val="Grid Table 7 Colorful - Accent 2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</w:style>
  <w:style w:type="table" w:styleId="100">
    <w:name w:val="Grid Table 7 Colorful - Accent 3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60606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</w:style>
  <w:style w:type="table" w:styleId="101">
    <w:name w:val="Grid Table 7 Colorful - Accent 4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</w:style>
  <w:style w:type="table" w:styleId="102">
    <w:name w:val="Grid Table 7 Colorful - Accent 5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45d8d" w:themeColor="accent5" w:themeShade="95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tcPr>
        <w:shd w:val="clear" w:color="ffffff" w:themeColor="accent5" w:themeTint="34" w:fill="ddebf6" w:themeFill="accent5" w:themeFillTint="34"/>
      </w:tcPr>
    </w:tblStylePr>
    <w:tblStylePr w:type="band2Horz">
      <w:rPr>
        <w:rFonts w:ascii="Arial" w:hAnsi="Arial"/>
        <w:color w:val="245d8d" w:themeColor="accent5" w:themeShade="95"/>
        <w:sz w:val="22"/>
      </w:rPr>
    </w:tblStylePr>
    <w:tblStylePr w:type="firstCol">
      <w:rPr>
        <w:rFonts w:ascii="Arial" w:hAnsi="Arial"/>
        <w:i/>
        <w:color w:val="245d8d" w:themeColor="accent5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45d8d" w:themeColor="accent5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45d8d" w:themeColor="accent5" w:themeShade="95"/>
        <w:sz w:val="22"/>
      </w:r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45d8d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</w:style>
  <w:style w:type="table" w:styleId="103">
    <w:name w:val="Grid Table 7 Colorful - Accent 6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26429" w:themeColor="accent6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26429" w:themeColor="accent6" w:themeShade="95"/>
        <w:sz w:val="22"/>
      </w:r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</w:style>
  <w:style w:type="table" w:styleId="104">
    <w:name w:val="List Table 1 Light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5">
    <w:name w:val="List Table 1 Light - Accent 1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cfdcf0" w:themeFill="accent1" w:themeFillTint="40"/>
      </w:tcPr>
    </w:tblStylePr>
    <w:tblStylePr w:type="band1Vert">
      <w:tcPr>
        <w:shd w:val="clear" w:color="ffffff" w:themeColor="accent1" w:themeTint="40" w:fill="cfdcf0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6">
    <w:name w:val="List Table 1 Light - Accent 2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7">
    <w:name w:val="List Table 1 Light - Accent 3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8">
    <w:name w:val="List Table 1 Light - Accent 4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9">
    <w:name w:val="List Table 1 Light - Accent 5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5e6f4" w:themeFill="accent5" w:themeFillTint="40"/>
      </w:tcPr>
    </w:tblStylePr>
    <w:tblStylePr w:type="band1Vert">
      <w:tcPr>
        <w:shd w:val="clear" w:color="ffffff" w:themeColor="accent5" w:themeTint="40" w:fill="d5e6f4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0">
    <w:name w:val="List Table 1 Light - Accent 6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1">
    <w:name w:val="List Table 2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112">
    <w:name w:val="List Table 2 - Accent 1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113">
    <w:name w:val="List Table 2 - Accent 2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114">
    <w:name w:val="List Table 2 - Accent 3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115">
    <w:name w:val="List Table 2 - Accent 4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116">
    <w:name w:val="List Table 2 - Accent 5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117">
    <w:name w:val="List Table 2 - Accent 6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118">
    <w:name w:val="List Table 3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1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2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3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9c9c9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4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3 - Accent 5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cc4e5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3 - Accent 6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aad08f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1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2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3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4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4 - Accent 5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1">
    <w:name w:val="List Table 4 - Accent 6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2">
    <w:name w:val="List Table 5 Dark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1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472c4" w:themeFill="accent1"/>
    </w:tblPr>
    <w:tblStylePr w:type="band1Horz">
      <w:tcPr>
        <w:shd w:val="clear" w:color="ffffff" w:themeColor="accent1" w:fill="4472c4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472c4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472c4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472c4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2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blStylePr w:type="band1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3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blStylePr w:type="band1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4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blStylePr w:type="band1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5 Dark - Accent 5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cc4e5" w:themeFill="accent5" w:themeFillTint="9A"/>
    </w:tblPr>
    <w:tblStylePr w:type="band1Horz">
      <w:tcPr>
        <w:shd w:val="clear" w:color="ffffff" w:themeColor="accent5" w:themeTint="9A" w:fill="9cc4e5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cc4e5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cc4e5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cc4e5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8">
    <w:name w:val="List Table 5 Dark - Accent 6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blStylePr w:type="band1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9">
    <w:name w:val="List Table 6 Colorful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140">
    <w:name w:val="List Table 6 Colorful - Accent 1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tcPr>
        <w:shd w:val="clear" w:color="ffffff" w:themeColor="accent1" w:themeTint="40" w:fill="cfdcf0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54374" w:themeColor="accent1" w:themeShade="95"/>
      </w:rPr>
    </w:tblStylePr>
    <w:tblStylePr w:type="firstRow">
      <w:rPr>
        <w:b/>
        <w:color w:val="254374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54374" w:themeColor="accent1" w:themeShade="95"/>
      </w:rPr>
    </w:tblStylePr>
    <w:tblStylePr w:type="lastRow">
      <w:rPr>
        <w:b/>
        <w:color w:val="254374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41">
    <w:name w:val="List Table 6 Colorful - Accent 2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142">
    <w:name w:val="List Table 6 Colorful - Accent 3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57575" w:themeColor="accent3" w:themeTint="98" w:themeShade="95"/>
      </w:rPr>
    </w:tblStylePr>
    <w:tblStylePr w:type="firstRow">
      <w:rPr>
        <w:b/>
        <w:color w:val="757575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</w:tblStylePr>
    <w:tblStylePr w:type="lastRow">
      <w:rPr>
        <w:b/>
        <w:color w:val="757575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143">
    <w:name w:val="List Table 6 Colorful - Accent 4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144">
    <w:name w:val="List Table 6 Colorful - Accent 5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tcPr>
        <w:shd w:val="clear" w:color="ffffff" w:themeColor="accent5" w:themeTint="40" w:fill="d5e6f4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2e78b1" w:themeColor="accent5" w:themeTint="9A" w:themeShade="95"/>
      </w:rPr>
    </w:tblStylePr>
    <w:tblStylePr w:type="firstRow">
      <w:rPr>
        <w:b/>
        <w:color w:val="2e78b1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2e78b1" w:themeColor="accent5" w:themeTint="9A" w:themeShade="95"/>
      </w:rPr>
    </w:tblStylePr>
    <w:tblStylePr w:type="lastRow">
      <w:rPr>
        <w:b/>
        <w:color w:val="2e78b1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145">
    <w:name w:val="List Table 6 Colorful - Accent 6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5f8f3c" w:themeColor="accent6" w:themeTint="98" w:themeShade="95"/>
      </w:rPr>
    </w:tblStylePr>
    <w:tblStylePr w:type="firstRow">
      <w:rPr>
        <w:b/>
        <w:color w:val="5f8f3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</w:tblStylePr>
    <w:tblStylePr w:type="lastRow">
      <w:rPr>
        <w:b/>
        <w:color w:val="5f8f3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146">
    <w:name w:val="List Table 7 Colorful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7">
    <w:name w:val="List Table 7 Colorful - Accent 1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54374" w:themeColor="accent1" w:themeShade="95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tcPr>
        <w:shd w:val="clear" w:color="ffffff" w:themeColor="accent1" w:themeTint="40" w:fill="cfdcf0" w:themeFill="accent1" w:themeFillTint="40"/>
      </w:tcPr>
    </w:tblStylePr>
    <w:tblStylePr w:type="band2Horz">
      <w:rPr>
        <w:rFonts w:ascii="Arial" w:hAnsi="Arial"/>
        <w:color w:val="254374" w:themeColor="accent1" w:themeShade="95"/>
        <w:sz w:val="22"/>
      </w:rPr>
    </w:tblStylePr>
    <w:tblStylePr w:type="firstCol">
      <w:rPr>
        <w:rFonts w:ascii="Arial" w:hAnsi="Arial"/>
        <w:i/>
        <w:color w:val="254374" w:themeColor="accent1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54374" w:themeColor="accent1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54374" w:themeColor="accent1" w:themeShade="95"/>
        <w:sz w:val="22"/>
      </w:r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54374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54374" w:themeColor="accent1" w:themeShade="95"/>
        <w:sz w:val="22"/>
      </w:rPr>
    </w:tblStylePr>
  </w:style>
  <w:style w:type="table" w:styleId="148">
    <w:name w:val="List Table 7 Colorful - Accent 2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</w:tblStylePr>
  </w:style>
  <w:style w:type="table" w:styleId="149">
    <w:name w:val="List Table 7 Colorful - Accent 3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57575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</w:tblStylePr>
  </w:style>
  <w:style w:type="table" w:styleId="150">
    <w:name w:val="List Table 7 Colorful - Accent 4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</w:tblStylePr>
  </w:style>
  <w:style w:type="table" w:styleId="151">
    <w:name w:val="List Table 7 Colorful - Accent 5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2e78b1" w:themeColor="accent5" w:themeTint="9A" w:themeShade="95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tcPr>
        <w:shd w:val="clear" w:color="ffffff" w:themeColor="accent5" w:themeTint="40" w:fill="d5e6f4" w:themeFill="accent5" w:themeFillTint="40"/>
      </w:tcPr>
    </w:tblStylePr>
    <w:tblStylePr w:type="band2Horz">
      <w:rPr>
        <w:rFonts w:ascii="Arial" w:hAnsi="Arial"/>
        <w:color w:val="2e78b1" w:themeColor="accent5" w:themeTint="9A" w:themeShade="95"/>
        <w:sz w:val="22"/>
      </w:rPr>
    </w:tblStylePr>
    <w:tblStylePr w:type="firstCol">
      <w:rPr>
        <w:rFonts w:ascii="Arial" w:hAnsi="Arial"/>
        <w:i/>
        <w:color w:val="2e78b1" w:themeColor="accent5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2e78b1" w:themeColor="accent5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2e78b1" w:themeColor="accent5" w:themeTint="9A" w:themeShade="95"/>
        <w:sz w:val="22"/>
      </w:r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e78b1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e78b1" w:themeColor="accent5" w:themeTint="9A" w:themeShade="95"/>
        <w:sz w:val="22"/>
      </w:rPr>
    </w:tblStylePr>
  </w:style>
  <w:style w:type="table" w:styleId="152">
    <w:name w:val="List Table 7 Colorful - Accent 6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5f8f3c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</w:tblStylePr>
  </w:style>
  <w:style w:type="table" w:styleId="153">
    <w:name w:val="Lined - Accent"/>
    <w:basedOn w:val="65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4">
    <w:name w:val="Lined - Accent 1"/>
    <w:basedOn w:val="65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</w:style>
  <w:style w:type="table" w:styleId="155">
    <w:name w:val="Lined - Accent 2"/>
    <w:basedOn w:val="65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156">
    <w:name w:val="Lined - Accent 3"/>
    <w:basedOn w:val="65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157">
    <w:name w:val="Lined - Accent 4"/>
    <w:basedOn w:val="65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158">
    <w:name w:val="Lined - Accent 5"/>
    <w:basedOn w:val="65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</w:style>
  <w:style w:type="table" w:styleId="159">
    <w:name w:val="Lined - Accent 6"/>
    <w:basedOn w:val="65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160">
    <w:name w:val="Bordered &amp; Lined - Accent"/>
    <w:basedOn w:val="65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61">
    <w:name w:val="Bordered &amp; Lined - Accent 1"/>
    <w:basedOn w:val="65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</w:style>
  <w:style w:type="table" w:styleId="162">
    <w:name w:val="Bordered &amp; Lined - Accent 2"/>
    <w:basedOn w:val="65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163">
    <w:name w:val="Bordered &amp; Lined - Accent 3"/>
    <w:basedOn w:val="65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164">
    <w:name w:val="Bordered &amp; Lined - Accent 4"/>
    <w:basedOn w:val="65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165">
    <w:name w:val="Bordered &amp; Lined - Accent 5"/>
    <w:basedOn w:val="65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</w:style>
  <w:style w:type="table" w:styleId="166">
    <w:name w:val="Bordered &amp; Lined - Accent 6"/>
    <w:basedOn w:val="65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167">
    <w:name w:val="Bordered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168">
    <w:name w:val="Bordered - Accent 1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69">
    <w:name w:val="Bordered - Accent 2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170">
    <w:name w:val="Bordered - Accent 3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171">
    <w:name w:val="Bordered - Accent 4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172">
    <w:name w:val="Bordered - Accent 5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173">
    <w:name w:val="Bordered - Accent 6"/>
    <w:basedOn w:val="6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174">
    <w:name w:val="Hyperlink"/>
    <w:uiPriority w:val="99"/>
    <w:unhideWhenUsed/>
    <w:rPr>
      <w:color w:val="0000ff" w:themeColor="hyperlink"/>
      <w:u w:val="single"/>
    </w:rPr>
  </w:style>
  <w:style w:type="paragraph" w:styleId="175">
    <w:name w:val="footnote text"/>
    <w:basedOn w:val="652"/>
    <w:link w:val="176"/>
    <w:uiPriority w:val="99"/>
    <w:semiHidden/>
    <w:unhideWhenUsed/>
    <w:pPr>
      <w:spacing w:after="40" w:line="240" w:lineRule="auto"/>
    </w:pPr>
    <w:rPr>
      <w:sz w:val="18"/>
    </w:rPr>
  </w:style>
  <w:style w:type="character" w:styleId="176">
    <w:name w:val="Footnote Text Char"/>
    <w:link w:val="175"/>
    <w:uiPriority w:val="99"/>
    <w:rPr>
      <w:sz w:val="18"/>
    </w:rPr>
  </w:style>
  <w:style w:type="character" w:styleId="177">
    <w:name w:val="footnote reference"/>
    <w:basedOn w:val="653"/>
    <w:uiPriority w:val="99"/>
    <w:unhideWhenUsed/>
    <w:rPr>
      <w:vertAlign w:val="superscript"/>
    </w:rPr>
  </w:style>
  <w:style w:type="paragraph" w:styleId="178">
    <w:name w:val="endnote text"/>
    <w:basedOn w:val="652"/>
    <w:link w:val="179"/>
    <w:uiPriority w:val="99"/>
    <w:semiHidden/>
    <w:unhideWhenUsed/>
    <w:pPr>
      <w:spacing w:after="0" w:line="240" w:lineRule="auto"/>
    </w:pPr>
    <w:rPr>
      <w:sz w:val="20"/>
    </w:rPr>
  </w:style>
  <w:style w:type="character" w:styleId="179">
    <w:name w:val="Endnote Text Char"/>
    <w:link w:val="178"/>
    <w:uiPriority w:val="99"/>
    <w:rPr>
      <w:sz w:val="20"/>
    </w:rPr>
  </w:style>
  <w:style w:type="character" w:styleId="180">
    <w:name w:val="endnote reference"/>
    <w:basedOn w:val="653"/>
    <w:uiPriority w:val="99"/>
    <w:semiHidden/>
    <w:unhideWhenUsed/>
    <w:rPr>
      <w:vertAlign w:val="superscript"/>
    </w:rPr>
  </w:style>
  <w:style w:type="paragraph" w:styleId="181">
    <w:name w:val="toc 1"/>
    <w:basedOn w:val="652"/>
    <w:next w:val="652"/>
    <w:uiPriority w:val="39"/>
    <w:unhideWhenUsed/>
    <w:pPr>
      <w:ind w:left="0" w:right="0" w:firstLine="0"/>
      <w:spacing w:after="57"/>
    </w:pPr>
  </w:style>
  <w:style w:type="paragraph" w:styleId="182">
    <w:name w:val="toc 2"/>
    <w:basedOn w:val="652"/>
    <w:next w:val="652"/>
    <w:uiPriority w:val="39"/>
    <w:unhideWhenUsed/>
    <w:pPr>
      <w:ind w:left="283" w:right="0" w:firstLine="0"/>
      <w:spacing w:after="57"/>
    </w:pPr>
  </w:style>
  <w:style w:type="paragraph" w:styleId="183">
    <w:name w:val="toc 3"/>
    <w:basedOn w:val="652"/>
    <w:next w:val="652"/>
    <w:uiPriority w:val="39"/>
    <w:unhideWhenUsed/>
    <w:pPr>
      <w:ind w:left="567" w:right="0" w:firstLine="0"/>
      <w:spacing w:after="57"/>
    </w:pPr>
  </w:style>
  <w:style w:type="paragraph" w:styleId="184">
    <w:name w:val="toc 4"/>
    <w:basedOn w:val="652"/>
    <w:next w:val="652"/>
    <w:uiPriority w:val="39"/>
    <w:unhideWhenUsed/>
    <w:pPr>
      <w:ind w:left="850" w:right="0" w:firstLine="0"/>
      <w:spacing w:after="57"/>
    </w:pPr>
  </w:style>
  <w:style w:type="paragraph" w:styleId="185">
    <w:name w:val="toc 5"/>
    <w:basedOn w:val="652"/>
    <w:next w:val="652"/>
    <w:uiPriority w:val="39"/>
    <w:unhideWhenUsed/>
    <w:pPr>
      <w:ind w:left="1134" w:right="0" w:firstLine="0"/>
      <w:spacing w:after="57"/>
    </w:pPr>
  </w:style>
  <w:style w:type="paragraph" w:styleId="186">
    <w:name w:val="toc 6"/>
    <w:basedOn w:val="652"/>
    <w:next w:val="652"/>
    <w:uiPriority w:val="39"/>
    <w:unhideWhenUsed/>
    <w:pPr>
      <w:ind w:left="1417" w:right="0" w:firstLine="0"/>
      <w:spacing w:after="57"/>
    </w:pPr>
  </w:style>
  <w:style w:type="paragraph" w:styleId="187">
    <w:name w:val="toc 7"/>
    <w:basedOn w:val="652"/>
    <w:next w:val="652"/>
    <w:uiPriority w:val="39"/>
    <w:unhideWhenUsed/>
    <w:pPr>
      <w:ind w:left="1701" w:right="0" w:firstLine="0"/>
      <w:spacing w:after="57"/>
    </w:pPr>
  </w:style>
  <w:style w:type="paragraph" w:styleId="188">
    <w:name w:val="toc 8"/>
    <w:basedOn w:val="652"/>
    <w:next w:val="652"/>
    <w:uiPriority w:val="39"/>
    <w:unhideWhenUsed/>
    <w:pPr>
      <w:ind w:left="1984" w:right="0" w:firstLine="0"/>
      <w:spacing w:after="57"/>
    </w:pPr>
  </w:style>
  <w:style w:type="paragraph" w:styleId="189">
    <w:name w:val="toc 9"/>
    <w:basedOn w:val="652"/>
    <w:next w:val="652"/>
    <w:uiPriority w:val="39"/>
    <w:unhideWhenUsed/>
    <w:pPr>
      <w:ind w:left="2268" w:right="0" w:firstLine="0"/>
      <w:spacing w:after="57"/>
    </w:pPr>
  </w:style>
  <w:style w:type="paragraph" w:styleId="190">
    <w:name w:val="TOC Heading"/>
    <w:uiPriority w:val="39"/>
    <w:unhideWhenUsed/>
  </w:style>
  <w:style w:type="paragraph" w:styleId="191">
    <w:name w:val="table of figures"/>
    <w:basedOn w:val="652"/>
    <w:next w:val="652"/>
    <w:uiPriority w:val="99"/>
    <w:unhideWhenUsed/>
    <w:pPr>
      <w:spacing w:after="0" w:afterAutospacing="0"/>
    </w:pPr>
  </w:style>
  <w:style w:type="paragraph" w:styleId="652" w:default="1">
    <w:name w:val="Normal"/>
    <w:uiPriority w:val="0"/>
    <w:qFormat/>
    <w:pPr>
      <w:ind w:firstLine="0"/>
      <w:widowControl w:val="off"/>
    </w:pPr>
    <w:rPr>
      <w:rFonts w:ascii="Courier New" w:hAnsi="Courier New" w:eastAsia="Courier New" w:cs="Courier New"/>
      <w:color w:val="000000"/>
      <w:sz w:val="24"/>
      <w:szCs w:val="24"/>
      <w:lang w:val="ru-RU" w:eastAsia="ru-RU" w:bidi="ru-RU"/>
    </w:rPr>
  </w:style>
  <w:style w:type="character" w:styleId="653" w:default="1">
    <w:name w:val="Default Paragraph Font"/>
    <w:uiPriority w:val="1"/>
    <w:semiHidden/>
    <w:unhideWhenUsed/>
  </w:style>
  <w:style w:type="table" w:styleId="654" w:default="1">
    <w:name w:val="Normal Table"/>
    <w:uiPriority w:val="99"/>
    <w:semiHidden/>
    <w:unhideWhenUsed/>
    <w:tblPr>
      <w:tblCellMar>
        <w:left w:w="108" w:type="dxa"/>
        <w:top w:w="0" w:type="dxa"/>
        <w:right w:w="108" w:type="dxa"/>
        <w:bottom w:w="0" w:type="dxa"/>
      </w:tblCellMar>
    </w:tblPr>
  </w:style>
  <w:style w:type="paragraph" w:styleId="655">
    <w:name w:val="Header"/>
    <w:basedOn w:val="652"/>
    <w:link w:val="671"/>
    <w:uiPriority w:val="99"/>
    <w:unhideWhenUsed/>
    <w:qFormat/>
    <w:pPr>
      <w:tabs>
        <w:tab w:val="center" w:pos="4677" w:leader="none"/>
        <w:tab w:val="right" w:pos="9355" w:leader="none"/>
      </w:tabs>
    </w:pPr>
  </w:style>
  <w:style w:type="paragraph" w:styleId="656">
    <w:name w:val="Footer"/>
    <w:basedOn w:val="652"/>
    <w:link w:val="672"/>
    <w:uiPriority w:val="99"/>
    <w:unhideWhenUsed/>
    <w:qFormat/>
    <w:pPr>
      <w:tabs>
        <w:tab w:val="center" w:pos="4677" w:leader="none"/>
        <w:tab w:val="right" w:pos="9355" w:leader="none"/>
      </w:tabs>
    </w:pPr>
  </w:style>
  <w:style w:type="table" w:styleId="657">
    <w:name w:val="Table Grid"/>
    <w:basedOn w:val="654"/>
    <w:uiPriority w:val="39"/>
    <w:qFormat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paragraph" w:styleId="658">
    <w:name w:val="List Paragraph"/>
    <w:basedOn w:val="652"/>
    <w:uiPriority w:val="34"/>
    <w:qFormat/>
    <w:pPr>
      <w:contextualSpacing/>
      <w:ind w:left="720"/>
    </w:pPr>
  </w:style>
  <w:style w:type="paragraph" w:styleId="659" w:customStyle="1">
    <w:name w:val="Основной текст (2)1"/>
    <w:basedOn w:val="652"/>
    <w:uiPriority w:val="0"/>
    <w:qFormat/>
    <w:pPr>
      <w:ind w:hanging="460"/>
      <w:jc w:val="both"/>
      <w:spacing w:line="322" w:lineRule="exact"/>
      <w:shd w:val="clear" w:color="auto" w:fill="ffffff"/>
    </w:pPr>
    <w:rPr>
      <w:rFonts w:asciiTheme="minorHAnsi" w:hAnsiTheme="minorHAnsi" w:eastAsiaTheme="minorHAnsi" w:cstheme="minorBidi"/>
      <w:color w:val="auto"/>
      <w:sz w:val="28"/>
      <w:szCs w:val="28"/>
      <w:lang w:eastAsia="en-US" w:bidi="ar-SA"/>
    </w:rPr>
  </w:style>
  <w:style w:type="paragraph" w:styleId="660" w:customStyle="1">
    <w:name w:val="Заголовок №11"/>
    <w:basedOn w:val="652"/>
    <w:uiPriority w:val="0"/>
    <w:pPr>
      <w:ind w:hanging="1240"/>
      <w:spacing w:after="720" w:line="240" w:lineRule="atLeast"/>
      <w:shd w:val="clear" w:color="auto" w:fill="ffffff"/>
      <w:outlineLvl w:val="0"/>
    </w:pPr>
    <w:rPr>
      <w:rFonts w:asciiTheme="minorHAnsi" w:hAnsiTheme="minorHAnsi" w:eastAsiaTheme="minorHAnsi" w:cstheme="minorBidi"/>
      <w:b/>
      <w:bCs/>
      <w:color w:val="auto"/>
      <w:sz w:val="28"/>
      <w:szCs w:val="28"/>
      <w:lang w:eastAsia="en-US" w:bidi="ar-SA"/>
    </w:rPr>
  </w:style>
  <w:style w:type="character" w:styleId="661" w:customStyle="1">
    <w:name w:val="Основной текст_"/>
    <w:basedOn w:val="653"/>
    <w:link w:val="662"/>
    <w:uiPriority w:val="0"/>
    <w:qFormat/>
    <w:rPr>
      <w:rFonts w:ascii="Times New Roman" w:hAnsi="Times New Roman" w:eastAsia="Times New Roman" w:cs="Times New Roman"/>
      <w:sz w:val="28"/>
      <w:szCs w:val="28"/>
    </w:rPr>
  </w:style>
  <w:style w:type="paragraph" w:styleId="662" w:customStyle="1">
    <w:name w:val="Основной текст1"/>
    <w:basedOn w:val="652"/>
    <w:link w:val="661"/>
    <w:uiPriority w:val="0"/>
    <w:qFormat/>
    <w:pPr>
      <w:ind w:firstLine="400"/>
      <w:spacing w:line="360" w:lineRule="auto"/>
    </w:pPr>
    <w:rPr>
      <w:rFonts w:ascii="Times New Roman" w:hAnsi="Times New Roman" w:eastAsia="Times New Roman" w:cs="Times New Roman"/>
      <w:color w:val="auto"/>
      <w:sz w:val="28"/>
      <w:szCs w:val="28"/>
      <w:lang w:eastAsia="en-US" w:bidi="ar-SA"/>
    </w:rPr>
  </w:style>
  <w:style w:type="character" w:styleId="663" w:customStyle="1">
    <w:name w:val="Заголовок №2_"/>
    <w:basedOn w:val="653"/>
    <w:link w:val="664"/>
    <w:uiPriority w:val="0"/>
    <w:qFormat/>
    <w:rPr>
      <w:rFonts w:ascii="Times New Roman" w:hAnsi="Times New Roman" w:eastAsia="Times New Roman" w:cs="Times New Roman"/>
      <w:b/>
      <w:bCs/>
      <w:sz w:val="28"/>
      <w:szCs w:val="28"/>
    </w:rPr>
  </w:style>
  <w:style w:type="paragraph" w:styleId="664" w:customStyle="1">
    <w:name w:val="Заголовок №2"/>
    <w:basedOn w:val="652"/>
    <w:link w:val="663"/>
    <w:uiPriority w:val="0"/>
    <w:pPr>
      <w:jc w:val="center"/>
      <w:spacing w:after="280"/>
      <w:outlineLvl w:val="1"/>
    </w:pPr>
    <w:rPr>
      <w:rFonts w:ascii="Times New Roman" w:hAnsi="Times New Roman" w:eastAsia="Times New Roman" w:cs="Times New Roman"/>
      <w:b/>
      <w:bCs/>
      <w:color w:val="auto"/>
      <w:sz w:val="28"/>
      <w:szCs w:val="28"/>
      <w:lang w:eastAsia="en-US" w:bidi="ar-SA"/>
    </w:rPr>
  </w:style>
  <w:style w:type="character" w:styleId="665" w:customStyle="1">
    <w:name w:val="Основной текст (2)_"/>
    <w:basedOn w:val="653"/>
    <w:link w:val="666"/>
    <w:uiPriority w:val="0"/>
    <w:qFormat/>
    <w:rPr>
      <w:rFonts w:ascii="Times New Roman" w:hAnsi="Times New Roman" w:eastAsia="Times New Roman" w:cs="Times New Roman"/>
      <w:color w:val="00000a"/>
    </w:rPr>
  </w:style>
  <w:style w:type="paragraph" w:styleId="666" w:customStyle="1">
    <w:name w:val="Основной текст (2)"/>
    <w:basedOn w:val="652"/>
    <w:link w:val="665"/>
    <w:uiPriority w:val="0"/>
    <w:qFormat/>
    <w:pPr>
      <w:spacing w:line="360" w:lineRule="auto"/>
    </w:pPr>
    <w:rPr>
      <w:rFonts w:ascii="Times New Roman" w:hAnsi="Times New Roman" w:eastAsia="Times New Roman" w:cs="Times New Roman"/>
      <w:color w:val="00000a"/>
      <w:sz w:val="22"/>
      <w:szCs w:val="22"/>
      <w:lang w:eastAsia="en-US" w:bidi="ar-SA"/>
    </w:rPr>
  </w:style>
  <w:style w:type="character" w:styleId="667" w:customStyle="1">
    <w:name w:val="Подпись к таблице_"/>
    <w:basedOn w:val="653"/>
    <w:link w:val="668"/>
    <w:uiPriority w:val="0"/>
    <w:qFormat/>
    <w:rPr>
      <w:rFonts w:ascii="Times New Roman" w:hAnsi="Times New Roman" w:eastAsia="Times New Roman" w:cs="Times New Roman"/>
      <w:i/>
      <w:iCs/>
    </w:rPr>
  </w:style>
  <w:style w:type="paragraph" w:styleId="668" w:customStyle="1">
    <w:name w:val="Подпись к таблице"/>
    <w:basedOn w:val="652"/>
    <w:link w:val="667"/>
    <w:uiPriority w:val="0"/>
    <w:qFormat/>
    <w:rPr>
      <w:rFonts w:ascii="Times New Roman" w:hAnsi="Times New Roman" w:eastAsia="Times New Roman" w:cs="Times New Roman"/>
      <w:i/>
      <w:iCs/>
      <w:color w:val="auto"/>
      <w:sz w:val="22"/>
      <w:szCs w:val="22"/>
      <w:lang w:eastAsia="en-US" w:bidi="ar-SA"/>
    </w:rPr>
  </w:style>
  <w:style w:type="character" w:styleId="669" w:customStyle="1">
    <w:name w:val="Другое_"/>
    <w:basedOn w:val="653"/>
    <w:link w:val="670"/>
    <w:uiPriority w:val="0"/>
    <w:rPr>
      <w:rFonts w:ascii="Times New Roman" w:hAnsi="Times New Roman" w:eastAsia="Times New Roman" w:cs="Times New Roman"/>
    </w:rPr>
  </w:style>
  <w:style w:type="paragraph" w:styleId="670" w:customStyle="1">
    <w:name w:val="Другое"/>
    <w:basedOn w:val="652"/>
    <w:link w:val="669"/>
    <w:uiPriority w:val="0"/>
    <w:qFormat/>
    <w:rPr>
      <w:rFonts w:ascii="Times New Roman" w:hAnsi="Times New Roman" w:eastAsia="Times New Roman" w:cs="Times New Roman"/>
      <w:color w:val="auto"/>
      <w:sz w:val="22"/>
      <w:szCs w:val="22"/>
      <w:lang w:eastAsia="en-US" w:bidi="ar-SA"/>
    </w:rPr>
  </w:style>
  <w:style w:type="character" w:styleId="671" w:customStyle="1">
    <w:name w:val="Верхний колонтитул Знак"/>
    <w:basedOn w:val="653"/>
    <w:link w:val="655"/>
    <w:uiPriority w:val="99"/>
    <w:qFormat/>
    <w:rPr>
      <w:rFonts w:ascii="Courier New" w:hAnsi="Courier New" w:eastAsia="Courier New" w:cs="Courier New"/>
      <w:color w:val="000000"/>
      <w:sz w:val="24"/>
      <w:szCs w:val="24"/>
      <w:lang w:eastAsia="ru-RU" w:bidi="ru-RU"/>
    </w:rPr>
  </w:style>
  <w:style w:type="character" w:styleId="672" w:customStyle="1">
    <w:name w:val="Нижний колонтитул Знак"/>
    <w:basedOn w:val="653"/>
    <w:link w:val="656"/>
    <w:uiPriority w:val="99"/>
    <w:qFormat/>
    <w:rPr>
      <w:rFonts w:ascii="Courier New" w:hAnsi="Courier New" w:eastAsia="Courier New" w:cs="Courier New"/>
      <w:color w:val="000000"/>
      <w:sz w:val="24"/>
      <w:szCs w:val="24"/>
      <w:lang w:eastAsia="ru-RU" w:bidi="ru-RU"/>
    </w:rPr>
  </w:style>
  <w:style w:type="numbering" w:styleId="10851" w:default="1">
    <w:name w:val="No List"/>
    <w:uiPriority w:val="99"/>
    <w:semiHidden/>
    <w:unhideWhenUsed/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footer" Target="footer1.xml" /><Relationship Id="rId10" Type="http://schemas.openxmlformats.org/officeDocument/2006/relationships/customXml" Target="../customXml/item1.xml" /><Relationship Id="rId11" Type="http://schemas.openxmlformats.org/officeDocument/2006/relationships/image" Target="media/image1.jpg"/><Relationship Id="rId12" Type="http://schemas.openxmlformats.org/officeDocument/2006/relationships/image" Target="media/image2.jpg"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F8E44B-0F40-411F-8466-2D1DBA6744B5}"/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Р7-Офис/2025.3.1.923</Application>
  <DocSecurity>0</DocSecurity>
  <LinksUpToDate>false</LinksUpToDate>
  <ScaleCrop>false</ScaleCrop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Физрук</dc:creator>
  <cp:lastModifiedBy>Фирая</cp:lastModifiedBy>
  <cp:revision>44</cp:revision>
  <dcterms:created xsi:type="dcterms:W3CDTF">2023-09-12T15:36:00Z</dcterms:created>
  <dcterms:modified xsi:type="dcterms:W3CDTF">2025-11-21T18:09:52Z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1049-12.2.0.23131</vt:lpwstr>
  </property>
  <property fmtid="{D5CDD505-2E9C-101B-9397-08002B2CF9AE}" pid="3" name="ICV">
    <vt:lpwstr>320B01A94CDC40B0B5658C8143975373_12</vt:lpwstr>
  </property>
</Properties>
</file>